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876BC">
      <w:pPr>
        <w:pStyle w:val="4"/>
        <w:keepNext w:val="0"/>
        <w:keepLines w:val="0"/>
        <w:pageBreakBefore w:val="0"/>
        <w:widowControl w:val="0"/>
        <w:kinsoku/>
        <w:wordWrap/>
        <w:overflowPunct/>
        <w:topLinePunct w:val="0"/>
        <w:autoSpaceDE/>
        <w:autoSpaceDN/>
        <w:bidi w:val="0"/>
        <w:adjustRightInd/>
        <w:snapToGrid/>
        <w:spacing w:after="0" w:line="560" w:lineRule="exact"/>
        <w:ind w:left="44" w:leftChars="0" w:right="0" w:rightChars="0" w:hanging="44" w:hangingChars="10"/>
        <w:jc w:val="center"/>
        <w:textAlignment w:val="auto"/>
        <w:rPr>
          <w:rFonts w:hint="eastAsia" w:ascii="仿宋" w:hAnsi="仿宋" w:eastAsia="仿宋" w:cs="仿宋"/>
          <w:b w:val="0"/>
          <w:bCs/>
          <w:color w:val="auto"/>
          <w:sz w:val="44"/>
          <w:szCs w:val="44"/>
          <w:highlight w:val="none"/>
          <w:lang w:val="en-US" w:eastAsia="zh-CN"/>
        </w:rPr>
      </w:pPr>
      <w:r>
        <w:rPr>
          <w:rFonts w:hint="eastAsia" w:ascii="仿宋" w:hAnsi="仿宋" w:eastAsia="仿宋" w:cs="仿宋"/>
          <w:b w:val="0"/>
          <w:bCs/>
          <w:color w:val="auto"/>
          <w:sz w:val="44"/>
          <w:szCs w:val="44"/>
          <w:highlight w:val="none"/>
          <w:lang w:val="en-US" w:eastAsia="zh-CN"/>
        </w:rPr>
        <w:t>颐和园非政府采购意向公示</w:t>
      </w:r>
    </w:p>
    <w:p w14:paraId="534992C5">
      <w:pPr>
        <w:pStyle w:val="4"/>
        <w:keepNext w:val="0"/>
        <w:keepLines w:val="0"/>
        <w:pageBreakBefore w:val="0"/>
        <w:widowControl w:val="0"/>
        <w:kinsoku/>
        <w:wordWrap/>
        <w:overflowPunct/>
        <w:topLinePunct w:val="0"/>
        <w:autoSpaceDE/>
        <w:autoSpaceDN/>
        <w:bidi w:val="0"/>
        <w:adjustRightInd/>
        <w:snapToGrid/>
        <w:spacing w:after="0" w:line="560" w:lineRule="exact"/>
        <w:ind w:left="36" w:leftChars="0" w:right="0" w:rightChars="0" w:hanging="36" w:hangingChars="10"/>
        <w:jc w:val="center"/>
        <w:textAlignment w:val="auto"/>
        <w:rPr>
          <w:rFonts w:hint="eastAsia" w:ascii="仿宋" w:hAnsi="仿宋" w:eastAsia="仿宋" w:cs="仿宋"/>
          <w:b w:val="0"/>
          <w:bCs/>
          <w:color w:val="auto"/>
          <w:sz w:val="36"/>
          <w:szCs w:val="36"/>
          <w:highlight w:val="none"/>
          <w:lang w:val="en-US" w:eastAsia="zh-CN"/>
        </w:rPr>
      </w:pPr>
    </w:p>
    <w:p w14:paraId="285CF837">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为便于供应商及时了解采购信息，根据《颐和园非政府采购管理办法（试行）》等有关规定，现将非政府采购事项公示如下：</w:t>
      </w:r>
    </w:p>
    <w:p w14:paraId="51F8F578">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采购项目名称：颐和园社区房屋维修工程</w:t>
      </w:r>
    </w:p>
    <w:p w14:paraId="334EC7C4">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采购需求概况：颐和园社区房屋维修工程。详见采购公告及采购文件（详见附件）。</w:t>
      </w:r>
    </w:p>
    <w:p w14:paraId="212FDB3C">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right="-86" w:rightChars="-41" w:firstLine="688"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12"/>
          <w:sz w:val="32"/>
          <w:szCs w:val="32"/>
          <w:highlight w:val="none"/>
          <w:lang w:val="en-US" w:eastAsia="zh-CN"/>
        </w:rPr>
        <w:t>（包括技术标准、评分标准、资质标准等）</w:t>
      </w:r>
    </w:p>
    <w:p w14:paraId="2F552760">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预算金额：50万元</w:t>
      </w:r>
    </w:p>
    <w:p w14:paraId="4CC2859F">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预计采购时间：2026年07月</w:t>
      </w:r>
    </w:p>
    <w:p w14:paraId="68B8AA09">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投标报名时间及采购文件发售时间：2026年06月30日至2026年07月02日17时00分止（北京时间，节假日除外）。</w:t>
      </w:r>
    </w:p>
    <w:p w14:paraId="6C49A7B4">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12"/>
          <w:sz w:val="32"/>
          <w:szCs w:val="32"/>
          <w:highlight w:val="none"/>
          <w:lang w:val="en-US" w:eastAsia="zh-CN"/>
        </w:rPr>
        <w:t>提交响应文件</w:t>
      </w:r>
      <w:r>
        <w:rPr>
          <w:rFonts w:hint="eastAsia" w:ascii="仿宋" w:hAnsi="仿宋" w:eastAsia="仿宋" w:cs="仿宋"/>
          <w:color w:val="auto"/>
          <w:spacing w:val="5"/>
          <w:sz w:val="32"/>
          <w:szCs w:val="32"/>
          <w:highlight w:val="none"/>
          <w:u w:val="none"/>
          <w:lang w:val="en-US" w:eastAsia="zh-CN"/>
        </w:rPr>
        <w:t>时限：2026年07月06日上午10:00。</w:t>
      </w:r>
    </w:p>
    <w:p w14:paraId="36FC077A">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采购联系人：吴老师</w:t>
      </w:r>
    </w:p>
    <w:p w14:paraId="256B69C2">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yellow"/>
          <w:lang w:val="en-US" w:eastAsia="zh-CN"/>
        </w:rPr>
      </w:pPr>
      <w:r>
        <w:rPr>
          <w:rFonts w:hint="eastAsia" w:ascii="仿宋" w:hAnsi="仿宋" w:eastAsia="仿宋" w:cs="仿宋"/>
          <w:color w:val="auto"/>
          <w:spacing w:val="12"/>
          <w:sz w:val="32"/>
          <w:szCs w:val="32"/>
          <w:highlight w:val="none"/>
          <w:lang w:val="en-US" w:eastAsia="zh-CN"/>
        </w:rPr>
        <w:t>联系方式：62881144—6868</w:t>
      </w:r>
    </w:p>
    <w:p w14:paraId="7DE9FD9E">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招标代理机构联系人：吕骉</w:t>
      </w:r>
    </w:p>
    <w:p w14:paraId="67F6B204">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联系方式：13520992624</w:t>
      </w:r>
    </w:p>
    <w:p w14:paraId="72A1CAD4">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12"/>
          <w:sz w:val="32"/>
          <w:szCs w:val="32"/>
          <w:highlight w:val="none"/>
          <w:lang w:val="en-US" w:eastAsia="zh-CN"/>
        </w:rPr>
      </w:pPr>
    </w:p>
    <w:p w14:paraId="136CF12E">
      <w:pPr>
        <w:pStyle w:val="4"/>
        <w:keepNext w:val="0"/>
        <w:keepLines w:val="0"/>
        <w:pageBreakBefore w:val="0"/>
        <w:numPr>
          <w:ilvl w:val="0"/>
          <w:numId w:val="0"/>
        </w:numPr>
        <w:kinsoku/>
        <w:wordWrap w:val="0"/>
        <w:overflowPunct/>
        <w:bidi w:val="0"/>
        <w:ind w:right="-86" w:rightChars="-41"/>
        <w:jc w:val="right"/>
        <w:rPr>
          <w:rFonts w:hint="default"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 xml:space="preserve">北京市颐和园管理处  </w:t>
      </w:r>
    </w:p>
    <w:p w14:paraId="1A876B15">
      <w:pPr>
        <w:pStyle w:val="4"/>
        <w:keepNext w:val="0"/>
        <w:keepLines w:val="0"/>
        <w:pageBreakBefore w:val="0"/>
        <w:numPr>
          <w:ilvl w:val="0"/>
          <w:numId w:val="0"/>
        </w:numPr>
        <w:kinsoku/>
        <w:wordWrap w:val="0"/>
        <w:overflowPunct/>
        <w:bidi w:val="0"/>
        <w:ind w:right="-86" w:rightChars="-41"/>
        <w:jc w:val="right"/>
        <w:rPr>
          <w:rFonts w:hint="default"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 xml:space="preserve">     2026年06月29日   </w:t>
      </w:r>
    </w:p>
    <w:p w14:paraId="53612028">
      <w:pPr>
        <w:pStyle w:val="4"/>
        <w:keepNext w:val="0"/>
        <w:keepLines w:val="0"/>
        <w:pageBreakBefore w:val="0"/>
        <w:numPr>
          <w:ilvl w:val="0"/>
          <w:numId w:val="0"/>
        </w:numPr>
        <w:kinsoku/>
        <w:wordWrap w:val="0"/>
        <w:overflowPunct/>
        <w:bidi w:val="0"/>
        <w:ind w:right="-86" w:rightChars="-41"/>
        <w:jc w:val="right"/>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 xml:space="preserve">    </w:t>
      </w:r>
    </w:p>
    <w:p w14:paraId="67A67DCC">
      <w:pPr>
        <w:spacing w:line="360" w:lineRule="auto"/>
        <w:jc w:val="center"/>
        <w:rPr>
          <w:rFonts w:hint="eastAsia" w:ascii="宋体" w:hAnsi="宋体" w:cs="宋体"/>
          <w:sz w:val="22"/>
          <w:szCs w:val="22"/>
        </w:rPr>
      </w:pPr>
      <w:r>
        <w:rPr>
          <w:rFonts w:hint="eastAsia" w:ascii="宋体" w:hAnsi="宋体" w:cs="宋体"/>
          <w:b/>
          <w:bCs/>
          <w:sz w:val="32"/>
          <w:szCs w:val="32"/>
          <w:lang w:val="en-US" w:eastAsia="zh-CN"/>
        </w:rPr>
        <w:t>采购</w:t>
      </w:r>
      <w:r>
        <w:rPr>
          <w:rFonts w:hint="eastAsia" w:ascii="宋体" w:hAnsi="宋体" w:cs="宋体"/>
          <w:b/>
          <w:bCs/>
          <w:sz w:val="32"/>
          <w:szCs w:val="32"/>
        </w:rPr>
        <w:t>公告</w:t>
      </w:r>
    </w:p>
    <w:p w14:paraId="548B698E">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rPr>
        <w:t>各潜在</w:t>
      </w:r>
      <w:r>
        <w:rPr>
          <w:rFonts w:hint="eastAsia" w:asciiTheme="minorEastAsia" w:hAnsiTheme="minorEastAsia" w:eastAsiaTheme="minorEastAsia" w:cstheme="minorEastAsia"/>
          <w:color w:val="auto"/>
          <w:sz w:val="24"/>
          <w:szCs w:val="32"/>
          <w:lang w:val="en-US" w:eastAsia="zh-CN"/>
        </w:rPr>
        <w:t>供应商</w:t>
      </w:r>
      <w:r>
        <w:rPr>
          <w:rFonts w:hint="eastAsia" w:asciiTheme="minorEastAsia" w:hAnsiTheme="minorEastAsia" w:eastAsiaTheme="minorEastAsia" w:cstheme="minorEastAsia"/>
          <w:color w:val="auto"/>
          <w:sz w:val="24"/>
          <w:szCs w:val="32"/>
          <w:lang w:val="en-US"/>
        </w:rPr>
        <w:t>：</w:t>
      </w:r>
    </w:p>
    <w:p w14:paraId="2382D68A">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rPr>
        <w:t>现</w:t>
      </w:r>
      <w:r>
        <w:rPr>
          <w:rFonts w:hint="eastAsia" w:asciiTheme="minorEastAsia" w:hAnsiTheme="minorEastAsia" w:eastAsiaTheme="minorEastAsia" w:cstheme="minorEastAsia"/>
          <w:color w:val="auto"/>
          <w:sz w:val="24"/>
          <w:szCs w:val="32"/>
          <w:lang w:val="en-US" w:eastAsia="zh-CN"/>
        </w:rPr>
        <w:t>北京市颐和园管理处对颐和园社区房屋维修工程进行采购，</w:t>
      </w:r>
      <w:r>
        <w:rPr>
          <w:rFonts w:hint="eastAsia" w:asciiTheme="minorEastAsia" w:hAnsiTheme="minorEastAsia" w:eastAsiaTheme="minorEastAsia" w:cstheme="minorEastAsia"/>
          <w:color w:val="auto"/>
          <w:sz w:val="24"/>
          <w:szCs w:val="32"/>
          <w:lang w:val="en-US"/>
        </w:rPr>
        <w:t>现邀请合格的</w:t>
      </w:r>
      <w:r>
        <w:rPr>
          <w:rFonts w:hint="eastAsia" w:asciiTheme="minorEastAsia" w:hAnsiTheme="minorEastAsia" w:eastAsiaTheme="minorEastAsia" w:cstheme="minorEastAsia"/>
          <w:color w:val="auto"/>
          <w:sz w:val="24"/>
          <w:szCs w:val="32"/>
          <w:lang w:val="en-US" w:eastAsia="zh-CN"/>
        </w:rPr>
        <w:t>供应商</w:t>
      </w:r>
      <w:r>
        <w:rPr>
          <w:rFonts w:hint="eastAsia" w:asciiTheme="minorEastAsia" w:hAnsiTheme="minorEastAsia" w:eastAsiaTheme="minorEastAsia" w:cstheme="minorEastAsia"/>
          <w:color w:val="auto"/>
          <w:sz w:val="24"/>
          <w:szCs w:val="32"/>
          <w:lang w:val="en-US"/>
        </w:rPr>
        <w:t>前来报名参与投标。</w:t>
      </w:r>
    </w:p>
    <w:p w14:paraId="02B3B57E">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eastAsia="zh-CN"/>
        </w:rPr>
        <w:t>1</w:t>
      </w:r>
      <w:r>
        <w:rPr>
          <w:rFonts w:hint="eastAsia" w:asciiTheme="minorEastAsia" w:hAnsiTheme="minorEastAsia" w:eastAsiaTheme="minorEastAsia" w:cstheme="minorEastAsia"/>
          <w:color w:val="auto"/>
          <w:sz w:val="24"/>
          <w:szCs w:val="32"/>
          <w:lang w:val="en-US"/>
        </w:rPr>
        <w:t>、项目名称：</w:t>
      </w:r>
      <w:r>
        <w:rPr>
          <w:rFonts w:hint="eastAsia" w:asciiTheme="minorEastAsia" w:hAnsiTheme="minorEastAsia" w:eastAsiaTheme="minorEastAsia" w:cstheme="minorEastAsia"/>
          <w:color w:val="auto"/>
          <w:sz w:val="24"/>
          <w:szCs w:val="32"/>
          <w:lang w:val="en-US" w:eastAsia="zh-CN"/>
        </w:rPr>
        <w:t>颐和园社区房屋维修工程；</w:t>
      </w:r>
    </w:p>
    <w:p w14:paraId="4D6D7DD7">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highlight w:val="none"/>
          <w:lang w:val="en-US" w:eastAsia="zh-CN"/>
        </w:rPr>
        <w:t>2</w:t>
      </w:r>
      <w:r>
        <w:rPr>
          <w:rFonts w:hint="eastAsia" w:asciiTheme="minorEastAsia" w:hAnsiTheme="minorEastAsia" w:eastAsiaTheme="minorEastAsia" w:cstheme="minorEastAsia"/>
          <w:color w:val="auto"/>
          <w:sz w:val="24"/>
          <w:szCs w:val="32"/>
          <w:highlight w:val="none"/>
          <w:lang w:val="en-US"/>
        </w:rPr>
        <w:t>、</w:t>
      </w:r>
      <w:r>
        <w:rPr>
          <w:rFonts w:hint="eastAsia" w:asciiTheme="minorEastAsia" w:hAnsiTheme="minorEastAsia" w:eastAsiaTheme="minorEastAsia" w:cstheme="minorEastAsia"/>
          <w:color w:val="auto"/>
          <w:sz w:val="24"/>
          <w:szCs w:val="32"/>
          <w:highlight w:val="none"/>
          <w:lang w:val="en-US" w:eastAsia="zh-CN"/>
        </w:rPr>
        <w:t>施工</w:t>
      </w:r>
      <w:r>
        <w:rPr>
          <w:rFonts w:hint="eastAsia" w:asciiTheme="minorEastAsia" w:hAnsiTheme="minorEastAsia" w:eastAsiaTheme="minorEastAsia" w:cstheme="minorEastAsia"/>
          <w:color w:val="auto"/>
          <w:sz w:val="24"/>
          <w:szCs w:val="32"/>
          <w:highlight w:val="none"/>
          <w:lang w:val="en-US"/>
        </w:rPr>
        <w:t>范围：（详见采购需求</w:t>
      </w:r>
      <w:r>
        <w:rPr>
          <w:rFonts w:hint="eastAsia" w:asciiTheme="minorEastAsia" w:hAnsiTheme="minorEastAsia" w:eastAsiaTheme="minorEastAsia" w:cstheme="minorEastAsia"/>
          <w:color w:val="auto"/>
          <w:sz w:val="24"/>
          <w:szCs w:val="32"/>
          <w:highlight w:val="none"/>
          <w:lang w:val="en-US" w:eastAsia="zh-CN"/>
        </w:rPr>
        <w:t>及采购文件和工程量清单</w:t>
      </w:r>
      <w:r>
        <w:rPr>
          <w:rFonts w:hint="eastAsia" w:asciiTheme="minorEastAsia" w:hAnsiTheme="minorEastAsia" w:eastAsiaTheme="minorEastAsia" w:cstheme="minorEastAsia"/>
          <w:color w:val="auto"/>
          <w:sz w:val="24"/>
          <w:szCs w:val="32"/>
          <w:highlight w:val="none"/>
          <w:lang w:val="en-US"/>
        </w:rPr>
        <w:t>）</w:t>
      </w:r>
      <w:r>
        <w:rPr>
          <w:rFonts w:hint="eastAsia" w:asciiTheme="minorEastAsia" w:hAnsiTheme="minorEastAsia" w:eastAsiaTheme="minorEastAsia" w:cstheme="minorEastAsia"/>
          <w:color w:val="auto"/>
          <w:sz w:val="24"/>
          <w:szCs w:val="32"/>
          <w:lang w:val="en-US" w:eastAsia="zh-CN"/>
        </w:rPr>
        <w:t>。</w:t>
      </w:r>
    </w:p>
    <w:p w14:paraId="614E1654">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eastAsia="zh-CN"/>
        </w:rPr>
        <w:t>3</w:t>
      </w:r>
      <w:r>
        <w:rPr>
          <w:rFonts w:hint="eastAsia" w:asciiTheme="minorEastAsia" w:hAnsiTheme="minorEastAsia" w:eastAsiaTheme="minorEastAsia" w:cstheme="minorEastAsia"/>
          <w:color w:val="auto"/>
          <w:sz w:val="24"/>
          <w:szCs w:val="32"/>
          <w:lang w:val="en-US"/>
        </w:rPr>
        <w:t>、采购数量：</w:t>
      </w:r>
      <w:r>
        <w:rPr>
          <w:rFonts w:hint="eastAsia" w:asciiTheme="minorEastAsia" w:hAnsiTheme="minorEastAsia" w:eastAsiaTheme="minorEastAsia" w:cstheme="minorEastAsia"/>
          <w:color w:val="auto"/>
          <w:sz w:val="24"/>
          <w:szCs w:val="32"/>
          <w:lang w:val="en-US" w:eastAsia="zh-CN"/>
        </w:rPr>
        <w:t>一批；</w:t>
      </w:r>
    </w:p>
    <w:p w14:paraId="566C1AE2">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eastAsia="zh-CN"/>
        </w:rPr>
        <w:t>4</w:t>
      </w:r>
      <w:r>
        <w:rPr>
          <w:rFonts w:hint="eastAsia" w:asciiTheme="minorEastAsia" w:hAnsiTheme="minorEastAsia" w:eastAsiaTheme="minorEastAsia" w:cstheme="minorEastAsia"/>
          <w:color w:val="auto"/>
          <w:sz w:val="24"/>
          <w:szCs w:val="32"/>
          <w:lang w:val="en-US"/>
        </w:rPr>
        <w:t>、预算金额</w:t>
      </w:r>
      <w:r>
        <w:rPr>
          <w:rFonts w:hint="eastAsia" w:asciiTheme="minorEastAsia" w:hAnsiTheme="minorEastAsia" w:eastAsiaTheme="minorEastAsia" w:cstheme="minorEastAsia"/>
          <w:color w:val="auto"/>
          <w:sz w:val="24"/>
          <w:szCs w:val="32"/>
          <w:lang w:val="en-US" w:eastAsia="zh-CN"/>
        </w:rPr>
        <w:t>：50</w:t>
      </w:r>
      <w:r>
        <w:rPr>
          <w:rFonts w:hint="eastAsia" w:asciiTheme="minorEastAsia" w:hAnsiTheme="minorEastAsia" w:eastAsiaTheme="minorEastAsia" w:cstheme="minorEastAsia"/>
          <w:color w:val="auto"/>
          <w:sz w:val="24"/>
          <w:szCs w:val="32"/>
          <w:lang w:val="en-US"/>
        </w:rPr>
        <w:t>万元</w:t>
      </w:r>
      <w:r>
        <w:rPr>
          <w:rFonts w:hint="eastAsia" w:asciiTheme="minorEastAsia" w:hAnsiTheme="minorEastAsia" w:eastAsiaTheme="minorEastAsia" w:cstheme="minorEastAsia"/>
          <w:color w:val="auto"/>
          <w:sz w:val="24"/>
          <w:szCs w:val="32"/>
          <w:lang w:val="en-US" w:eastAsia="zh-CN"/>
        </w:rPr>
        <w:t>；</w:t>
      </w:r>
    </w:p>
    <w:p w14:paraId="189FBF98">
      <w:pPr>
        <w:spacing w:line="360" w:lineRule="auto"/>
        <w:rPr>
          <w:rFonts w:hint="default"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eastAsia="zh-CN"/>
        </w:rPr>
        <w:t>5、最高限价：49.716708万元</w:t>
      </w:r>
    </w:p>
    <w:p w14:paraId="4DAE699C">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eastAsia="zh-CN"/>
        </w:rPr>
        <w:t>6、工期：一年；</w:t>
      </w:r>
    </w:p>
    <w:p w14:paraId="2326660E">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eastAsia="zh-CN"/>
        </w:rPr>
        <w:t>7、</w:t>
      </w:r>
      <w:r>
        <w:rPr>
          <w:rFonts w:hint="eastAsia" w:asciiTheme="minorEastAsia" w:hAnsiTheme="minorEastAsia" w:eastAsiaTheme="minorEastAsia" w:cstheme="minorEastAsia"/>
          <w:color w:val="auto"/>
          <w:sz w:val="24"/>
          <w:szCs w:val="32"/>
          <w:lang w:val="en-US"/>
        </w:rPr>
        <w:t>供应商资格要求：</w:t>
      </w:r>
    </w:p>
    <w:p w14:paraId="02352619">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rPr>
        <w:t>符合《中华人民共和国政府采购法》第二十二条的规定:</w:t>
      </w:r>
    </w:p>
    <w:p w14:paraId="4B099BFD">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rPr>
        <w:t>(1)具有独立承担民事责任的能力；</w:t>
      </w:r>
    </w:p>
    <w:p w14:paraId="61838FE5">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rPr>
        <w:t>(2)具有良好的商业信誉和健全的财务会计制度；</w:t>
      </w:r>
    </w:p>
    <w:p w14:paraId="6CD67381">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rPr>
        <w:t>(3)具有履行合同所必需的设备和专业技术能力；</w:t>
      </w:r>
    </w:p>
    <w:p w14:paraId="31A5D87E">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rPr>
        <w:t>(4)有依法缴纳税收和社会保障资金的良好记录；</w:t>
      </w:r>
    </w:p>
    <w:p w14:paraId="2F824F42">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rPr>
        <w:t>(5)参加政府采购活动前三年内，在经营活动中没有重大违法记录；</w:t>
      </w:r>
    </w:p>
    <w:p w14:paraId="7B5FBB18">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rPr>
        <w:t>(6)法律、行政法规规定的其他条件</w:t>
      </w:r>
      <w:r>
        <w:rPr>
          <w:rFonts w:hint="eastAsia" w:asciiTheme="minorEastAsia" w:hAnsiTheme="minorEastAsia" w:eastAsiaTheme="minorEastAsia" w:cstheme="minorEastAsia"/>
          <w:color w:val="auto"/>
          <w:sz w:val="24"/>
          <w:szCs w:val="32"/>
          <w:lang w:val="en-US" w:eastAsia="zh-CN"/>
        </w:rPr>
        <w:t>；</w:t>
      </w:r>
    </w:p>
    <w:p w14:paraId="11BD2109">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rPr>
        <w:t>(7)本项目不接受联合体投标</w:t>
      </w:r>
      <w:r>
        <w:rPr>
          <w:rFonts w:hint="eastAsia" w:asciiTheme="minorEastAsia" w:hAnsiTheme="minorEastAsia" w:eastAsiaTheme="minorEastAsia" w:cstheme="minorEastAsia"/>
          <w:color w:val="auto"/>
          <w:sz w:val="24"/>
          <w:szCs w:val="32"/>
          <w:lang w:val="en-US" w:eastAsia="zh-CN"/>
        </w:rPr>
        <w:t>；</w:t>
      </w:r>
    </w:p>
    <w:p w14:paraId="0B349032">
      <w:pPr>
        <w:spacing w:line="360" w:lineRule="auto"/>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eastAsiaTheme="minorEastAsia" w:cstheme="minorEastAsia"/>
          <w:color w:val="auto"/>
          <w:sz w:val="24"/>
          <w:szCs w:val="32"/>
          <w:lang w:val="en-US"/>
        </w:rPr>
        <w:t>(</w:t>
      </w:r>
      <w:r>
        <w:rPr>
          <w:rFonts w:hint="eastAsia" w:asciiTheme="minorEastAsia" w:hAnsiTheme="minorEastAsia" w:eastAsiaTheme="minorEastAsia" w:cstheme="minorEastAsia"/>
          <w:color w:val="auto"/>
          <w:sz w:val="24"/>
          <w:szCs w:val="32"/>
          <w:lang w:val="en-US" w:eastAsia="zh-CN"/>
        </w:rPr>
        <w:t>8</w:t>
      </w:r>
      <w:r>
        <w:rPr>
          <w:rFonts w:hint="eastAsia" w:asciiTheme="minorEastAsia" w:hAnsiTheme="minorEastAsia" w:eastAsiaTheme="minorEastAsia" w:cstheme="minorEastAsia"/>
          <w:color w:val="auto"/>
          <w:sz w:val="24"/>
          <w:szCs w:val="32"/>
          <w:lang w:val="en-US"/>
        </w:rPr>
        <w:t>)</w:t>
      </w:r>
      <w:r>
        <w:rPr>
          <w:rFonts w:hint="eastAsia" w:asciiTheme="minorEastAsia" w:hAnsiTheme="minorEastAsia" w:eastAsiaTheme="minorEastAsia" w:cstheme="minorEastAsia"/>
          <w:color w:val="auto"/>
          <w:sz w:val="24"/>
          <w:szCs w:val="32"/>
          <w:lang w:val="en-US" w:eastAsia="zh-CN"/>
        </w:rPr>
        <w:t>供应商具有有效期内建设主管部门颁发的建筑工程施工总承包二级（含）以上资质证书</w:t>
      </w:r>
      <w:r>
        <w:rPr>
          <w:rFonts w:hint="eastAsia" w:asciiTheme="minorEastAsia" w:hAnsiTheme="minorEastAsia" w:eastAsiaTheme="minorEastAsia" w:cstheme="minorEastAsia"/>
          <w:color w:val="auto"/>
          <w:sz w:val="24"/>
          <w:szCs w:val="32"/>
          <w:lang w:val="en-US"/>
        </w:rPr>
        <w:t>且未被北京市住房城乡建设主管部门标注资质异常，并在人员、设备、资金等方面具有相应的施工能力</w:t>
      </w:r>
      <w:r>
        <w:rPr>
          <w:rFonts w:hint="eastAsia" w:asciiTheme="minorEastAsia" w:hAnsiTheme="minorEastAsia" w:eastAsiaTheme="minorEastAsia" w:cstheme="minorEastAsia"/>
          <w:color w:val="auto"/>
          <w:sz w:val="24"/>
          <w:szCs w:val="32"/>
          <w:highlight w:val="none"/>
          <w:lang w:val="en-US" w:eastAsia="zh-CN"/>
        </w:rPr>
        <w:t>；</w:t>
      </w:r>
    </w:p>
    <w:p w14:paraId="33FCB7B8">
      <w:pPr>
        <w:spacing w:line="360" w:lineRule="auto"/>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eastAsiaTheme="minorEastAsia" w:cstheme="minorEastAsia"/>
          <w:color w:val="auto"/>
          <w:sz w:val="24"/>
          <w:szCs w:val="32"/>
          <w:highlight w:val="none"/>
          <w:lang w:val="en-US"/>
        </w:rPr>
        <w:t>(</w:t>
      </w:r>
      <w:r>
        <w:rPr>
          <w:rFonts w:hint="eastAsia" w:asciiTheme="minorEastAsia" w:hAnsiTheme="minorEastAsia" w:eastAsiaTheme="minorEastAsia" w:cstheme="minorEastAsia"/>
          <w:color w:val="auto"/>
          <w:sz w:val="24"/>
          <w:szCs w:val="32"/>
          <w:highlight w:val="none"/>
          <w:lang w:val="en-US" w:eastAsia="zh-CN"/>
        </w:rPr>
        <w:t>9</w:t>
      </w:r>
      <w:r>
        <w:rPr>
          <w:rFonts w:hint="eastAsia" w:asciiTheme="minorEastAsia" w:hAnsiTheme="minorEastAsia" w:eastAsiaTheme="minorEastAsia" w:cstheme="minorEastAsia"/>
          <w:color w:val="auto"/>
          <w:sz w:val="24"/>
          <w:szCs w:val="32"/>
          <w:highlight w:val="none"/>
          <w:lang w:val="en-US"/>
        </w:rPr>
        <w:t>)供应商具有有效</w:t>
      </w:r>
      <w:r>
        <w:rPr>
          <w:rFonts w:hint="eastAsia" w:asciiTheme="minorEastAsia" w:hAnsiTheme="minorEastAsia" w:eastAsiaTheme="minorEastAsia" w:cstheme="minorEastAsia"/>
          <w:color w:val="auto"/>
          <w:sz w:val="24"/>
          <w:szCs w:val="32"/>
          <w:highlight w:val="none"/>
          <w:lang w:val="en-US" w:eastAsia="zh-CN"/>
        </w:rPr>
        <w:t>期内</w:t>
      </w:r>
      <w:r>
        <w:rPr>
          <w:rFonts w:hint="eastAsia" w:asciiTheme="minorEastAsia" w:hAnsiTheme="minorEastAsia" w:eastAsiaTheme="minorEastAsia" w:cstheme="minorEastAsia"/>
          <w:color w:val="auto"/>
          <w:sz w:val="24"/>
          <w:szCs w:val="32"/>
          <w:highlight w:val="none"/>
          <w:lang w:val="en-US"/>
        </w:rPr>
        <w:t>的安全生产许可证</w:t>
      </w:r>
      <w:r>
        <w:rPr>
          <w:rFonts w:hint="eastAsia" w:asciiTheme="minorEastAsia" w:hAnsiTheme="minorEastAsia" w:eastAsiaTheme="minorEastAsia" w:cstheme="minorEastAsia"/>
          <w:color w:val="auto"/>
          <w:sz w:val="24"/>
          <w:szCs w:val="32"/>
          <w:highlight w:val="none"/>
          <w:lang w:val="en-US" w:eastAsia="zh-CN"/>
        </w:rPr>
        <w:t>，如是京外供应商需提供进京备案证明；</w:t>
      </w:r>
    </w:p>
    <w:p w14:paraId="0F7CC1DE">
      <w:pPr>
        <w:spacing w:line="360" w:lineRule="auto"/>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eastAsiaTheme="minorEastAsia" w:cstheme="minorEastAsia"/>
          <w:color w:val="auto"/>
          <w:sz w:val="24"/>
          <w:szCs w:val="32"/>
          <w:highlight w:val="none"/>
          <w:lang w:val="en-US"/>
        </w:rPr>
        <w:t>(</w:t>
      </w:r>
      <w:r>
        <w:rPr>
          <w:rFonts w:hint="eastAsia" w:asciiTheme="minorEastAsia" w:hAnsiTheme="minorEastAsia" w:eastAsiaTheme="minorEastAsia" w:cstheme="minorEastAsia"/>
          <w:color w:val="auto"/>
          <w:sz w:val="24"/>
          <w:szCs w:val="32"/>
          <w:highlight w:val="none"/>
          <w:lang w:val="en-US" w:eastAsia="zh-CN"/>
        </w:rPr>
        <w:t>10）拟派的项目经理具有建筑工程专业二级（含）以上注册建造师证书和安全生产考核合格证书（简称 B 本）且确定成交人时不得担任其他在施建设工程项目的项目经理；外地来京建筑企业在办理进京备案时，应当一并办理注册建造师备案手续。</w:t>
      </w:r>
    </w:p>
    <w:p w14:paraId="7C4787E2">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highlight w:val="none"/>
          <w:lang w:val="en-US" w:eastAsia="zh-CN"/>
        </w:rPr>
        <w:t>8、</w:t>
      </w:r>
      <w:r>
        <w:rPr>
          <w:rFonts w:hint="eastAsia" w:asciiTheme="minorEastAsia" w:hAnsiTheme="minorEastAsia" w:eastAsiaTheme="minorEastAsia" w:cstheme="minorEastAsia"/>
          <w:color w:val="auto"/>
          <w:sz w:val="24"/>
          <w:szCs w:val="32"/>
          <w:highlight w:val="none"/>
          <w:lang w:val="en-US"/>
        </w:rPr>
        <w:t>申请人不得为“信用中国”网站（www.creditchina.gov.cn）中列入失信被执</w:t>
      </w:r>
      <w:r>
        <w:rPr>
          <w:rFonts w:hint="eastAsia" w:asciiTheme="minorEastAsia" w:hAnsiTheme="minorEastAsia" w:eastAsiaTheme="minorEastAsia" w:cstheme="minorEastAsia"/>
          <w:color w:val="auto"/>
          <w:sz w:val="24"/>
          <w:szCs w:val="32"/>
          <w:lang w:val="en-US"/>
        </w:rPr>
        <w:t>行人和重大税收违法案件当事人名单的供应商，不得为中国政府采购网（www.ccgp.gov.cn）政府采购严重违法失信行为记录名单中被财政部门禁止参加政府采购活动的供应商。</w:t>
      </w:r>
    </w:p>
    <w:p w14:paraId="3294F77F">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eastAsia="zh-CN"/>
        </w:rPr>
        <w:t>9、本项目是否接受分支机构参与响应：□是   ■否；</w:t>
      </w:r>
    </w:p>
    <w:p w14:paraId="5E81E749">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eastAsia="zh-CN"/>
        </w:rPr>
        <w:t>10、本项目是否属于政府购买服务：</w:t>
      </w:r>
    </w:p>
    <w:p w14:paraId="400579E3">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eastAsia="zh-CN"/>
        </w:rPr>
        <w:t>■否   □是，公益一类事业单位、使用事业编制且由财政拨款保障的群团组织，不得作为承接主体；</w:t>
      </w:r>
    </w:p>
    <w:p w14:paraId="6C01FE84">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eastAsia="zh-CN"/>
        </w:rPr>
        <w:t>11</w:t>
      </w:r>
      <w:r>
        <w:rPr>
          <w:rFonts w:hint="eastAsia" w:asciiTheme="minorEastAsia" w:hAnsiTheme="minorEastAsia" w:eastAsiaTheme="minorEastAsia" w:cstheme="minorEastAsia"/>
          <w:color w:val="auto"/>
          <w:sz w:val="24"/>
          <w:szCs w:val="32"/>
          <w:lang w:val="en-US"/>
        </w:rPr>
        <w:t>、投标报名时间及</w:t>
      </w:r>
      <w:r>
        <w:rPr>
          <w:rFonts w:hint="eastAsia" w:asciiTheme="minorEastAsia" w:hAnsiTheme="minorEastAsia" w:eastAsiaTheme="minorEastAsia" w:cstheme="minorEastAsia"/>
          <w:color w:val="auto"/>
          <w:sz w:val="24"/>
          <w:szCs w:val="32"/>
          <w:lang w:val="en-US" w:eastAsia="zh-CN"/>
        </w:rPr>
        <w:t>采购</w:t>
      </w:r>
      <w:r>
        <w:rPr>
          <w:rFonts w:hint="eastAsia" w:asciiTheme="minorEastAsia" w:hAnsiTheme="minorEastAsia" w:eastAsiaTheme="minorEastAsia" w:cstheme="minorEastAsia"/>
          <w:color w:val="auto"/>
          <w:sz w:val="24"/>
          <w:szCs w:val="32"/>
          <w:lang w:val="en-US"/>
        </w:rPr>
        <w:t>文件</w:t>
      </w:r>
      <w:r>
        <w:rPr>
          <w:rFonts w:hint="eastAsia" w:asciiTheme="minorEastAsia" w:hAnsiTheme="minorEastAsia" w:eastAsiaTheme="minorEastAsia" w:cstheme="minorEastAsia"/>
          <w:color w:val="auto"/>
          <w:sz w:val="24"/>
          <w:szCs w:val="32"/>
          <w:lang w:val="en-US" w:eastAsia="zh-CN"/>
        </w:rPr>
        <w:t>领取</w:t>
      </w:r>
      <w:r>
        <w:rPr>
          <w:rFonts w:hint="eastAsia" w:asciiTheme="minorEastAsia" w:hAnsiTheme="minorEastAsia" w:eastAsiaTheme="minorEastAsia" w:cstheme="minorEastAsia"/>
          <w:color w:val="auto"/>
          <w:sz w:val="24"/>
          <w:szCs w:val="32"/>
          <w:lang w:val="en-US"/>
        </w:rPr>
        <w:t>时间：</w:t>
      </w:r>
      <w:r>
        <w:rPr>
          <w:rFonts w:hint="eastAsia" w:asciiTheme="minorEastAsia" w:hAnsiTheme="minorEastAsia" w:eastAsiaTheme="minorEastAsia" w:cstheme="minorEastAsia"/>
          <w:color w:val="auto"/>
          <w:sz w:val="24"/>
          <w:szCs w:val="32"/>
          <w:highlight w:val="none"/>
          <w:lang w:val="en-US"/>
        </w:rPr>
        <w:t>202</w:t>
      </w:r>
      <w:r>
        <w:rPr>
          <w:rFonts w:hint="eastAsia" w:asciiTheme="minorEastAsia" w:hAnsiTheme="minorEastAsia" w:eastAsiaTheme="minorEastAsia" w:cstheme="minorEastAsia"/>
          <w:color w:val="auto"/>
          <w:sz w:val="24"/>
          <w:szCs w:val="32"/>
          <w:highlight w:val="none"/>
          <w:lang w:val="en-US" w:eastAsia="zh-CN"/>
        </w:rPr>
        <w:t>6</w:t>
      </w:r>
      <w:r>
        <w:rPr>
          <w:rFonts w:hint="eastAsia" w:asciiTheme="minorEastAsia" w:hAnsiTheme="minorEastAsia" w:eastAsiaTheme="minorEastAsia" w:cstheme="minorEastAsia"/>
          <w:color w:val="auto"/>
          <w:sz w:val="24"/>
          <w:szCs w:val="32"/>
          <w:highlight w:val="none"/>
          <w:lang w:val="en-US"/>
        </w:rPr>
        <w:t>年</w:t>
      </w:r>
      <w:r>
        <w:rPr>
          <w:rFonts w:hint="eastAsia" w:asciiTheme="minorEastAsia" w:hAnsiTheme="minorEastAsia" w:eastAsiaTheme="minorEastAsia" w:cstheme="minorEastAsia"/>
          <w:color w:val="auto"/>
          <w:sz w:val="24"/>
          <w:szCs w:val="32"/>
          <w:highlight w:val="none"/>
          <w:lang w:val="en-US" w:eastAsia="zh-CN"/>
        </w:rPr>
        <w:t>06</w:t>
      </w:r>
      <w:r>
        <w:rPr>
          <w:rFonts w:hint="eastAsia" w:asciiTheme="minorEastAsia" w:hAnsiTheme="minorEastAsia" w:eastAsiaTheme="minorEastAsia" w:cstheme="minorEastAsia"/>
          <w:color w:val="auto"/>
          <w:sz w:val="24"/>
          <w:szCs w:val="32"/>
          <w:highlight w:val="none"/>
          <w:lang w:val="en-US"/>
        </w:rPr>
        <w:t>月</w:t>
      </w:r>
      <w:r>
        <w:rPr>
          <w:rFonts w:hint="eastAsia" w:asciiTheme="minorEastAsia" w:hAnsiTheme="minorEastAsia" w:eastAsiaTheme="minorEastAsia" w:cstheme="minorEastAsia"/>
          <w:color w:val="auto"/>
          <w:sz w:val="24"/>
          <w:szCs w:val="32"/>
          <w:highlight w:val="none"/>
          <w:lang w:val="en-US" w:eastAsia="zh-CN"/>
        </w:rPr>
        <w:t>30</w:t>
      </w:r>
      <w:r>
        <w:rPr>
          <w:rFonts w:hint="eastAsia" w:asciiTheme="minorEastAsia" w:hAnsiTheme="minorEastAsia" w:eastAsiaTheme="minorEastAsia" w:cstheme="minorEastAsia"/>
          <w:color w:val="auto"/>
          <w:sz w:val="24"/>
          <w:szCs w:val="32"/>
          <w:highlight w:val="none"/>
          <w:lang w:val="en-US"/>
        </w:rPr>
        <w:t>日</w:t>
      </w:r>
      <w:r>
        <w:rPr>
          <w:rFonts w:hint="eastAsia" w:asciiTheme="minorEastAsia" w:hAnsiTheme="minorEastAsia" w:eastAsiaTheme="minorEastAsia" w:cstheme="minorEastAsia"/>
          <w:color w:val="auto"/>
          <w:sz w:val="24"/>
          <w:szCs w:val="32"/>
          <w:highlight w:val="none"/>
          <w:lang w:val="en-US" w:eastAsia="zh-CN"/>
        </w:rPr>
        <w:t>9时00分</w:t>
      </w:r>
      <w:r>
        <w:rPr>
          <w:rFonts w:hint="eastAsia" w:asciiTheme="minorEastAsia" w:hAnsiTheme="minorEastAsia" w:eastAsiaTheme="minorEastAsia" w:cstheme="minorEastAsia"/>
          <w:color w:val="auto"/>
          <w:sz w:val="24"/>
          <w:szCs w:val="32"/>
          <w:highlight w:val="none"/>
          <w:lang w:val="en-US"/>
        </w:rPr>
        <w:t>至202</w:t>
      </w:r>
      <w:r>
        <w:rPr>
          <w:rFonts w:hint="eastAsia" w:asciiTheme="minorEastAsia" w:hAnsiTheme="minorEastAsia" w:eastAsiaTheme="minorEastAsia" w:cstheme="minorEastAsia"/>
          <w:color w:val="auto"/>
          <w:sz w:val="24"/>
          <w:szCs w:val="32"/>
          <w:highlight w:val="none"/>
          <w:lang w:val="en-US" w:eastAsia="zh-CN"/>
        </w:rPr>
        <w:t>6</w:t>
      </w:r>
      <w:r>
        <w:rPr>
          <w:rFonts w:hint="eastAsia" w:asciiTheme="minorEastAsia" w:hAnsiTheme="minorEastAsia" w:eastAsiaTheme="minorEastAsia" w:cstheme="minorEastAsia"/>
          <w:color w:val="auto"/>
          <w:sz w:val="24"/>
          <w:szCs w:val="32"/>
          <w:highlight w:val="none"/>
          <w:lang w:val="en-US"/>
        </w:rPr>
        <w:t>年</w:t>
      </w:r>
      <w:r>
        <w:rPr>
          <w:rFonts w:hint="eastAsia" w:asciiTheme="minorEastAsia" w:hAnsiTheme="minorEastAsia" w:eastAsiaTheme="minorEastAsia" w:cstheme="minorEastAsia"/>
          <w:color w:val="auto"/>
          <w:sz w:val="24"/>
          <w:szCs w:val="32"/>
          <w:highlight w:val="none"/>
          <w:lang w:val="en-US" w:eastAsia="zh-CN"/>
        </w:rPr>
        <w:t>07</w:t>
      </w:r>
      <w:r>
        <w:rPr>
          <w:rFonts w:hint="eastAsia" w:asciiTheme="minorEastAsia" w:hAnsiTheme="minorEastAsia" w:eastAsiaTheme="minorEastAsia" w:cstheme="minorEastAsia"/>
          <w:color w:val="auto"/>
          <w:sz w:val="24"/>
          <w:szCs w:val="32"/>
          <w:highlight w:val="none"/>
          <w:lang w:val="en-US"/>
        </w:rPr>
        <w:t>月</w:t>
      </w:r>
      <w:r>
        <w:rPr>
          <w:rFonts w:hint="eastAsia" w:asciiTheme="minorEastAsia" w:hAnsiTheme="minorEastAsia" w:eastAsiaTheme="minorEastAsia" w:cstheme="minorEastAsia"/>
          <w:color w:val="auto"/>
          <w:sz w:val="24"/>
          <w:szCs w:val="32"/>
          <w:highlight w:val="none"/>
          <w:lang w:val="en-US" w:eastAsia="zh-CN"/>
        </w:rPr>
        <w:t>02</w:t>
      </w:r>
      <w:r>
        <w:rPr>
          <w:rFonts w:hint="eastAsia" w:asciiTheme="minorEastAsia" w:hAnsiTheme="minorEastAsia" w:eastAsiaTheme="minorEastAsia" w:cstheme="minorEastAsia"/>
          <w:color w:val="auto"/>
          <w:sz w:val="24"/>
          <w:szCs w:val="32"/>
          <w:highlight w:val="none"/>
          <w:lang w:val="en-US"/>
        </w:rPr>
        <w:t>日</w:t>
      </w:r>
      <w:r>
        <w:rPr>
          <w:rFonts w:hint="eastAsia" w:asciiTheme="minorEastAsia" w:hAnsiTheme="minorEastAsia" w:eastAsiaTheme="minorEastAsia" w:cstheme="minorEastAsia"/>
          <w:color w:val="auto"/>
          <w:sz w:val="24"/>
          <w:szCs w:val="32"/>
          <w:lang w:val="en-US"/>
        </w:rPr>
        <w:t>1</w:t>
      </w:r>
      <w:r>
        <w:rPr>
          <w:rFonts w:hint="eastAsia" w:asciiTheme="minorEastAsia" w:hAnsiTheme="minorEastAsia" w:eastAsiaTheme="minorEastAsia" w:cstheme="minorEastAsia"/>
          <w:color w:val="auto"/>
          <w:sz w:val="24"/>
          <w:szCs w:val="32"/>
          <w:lang w:val="en-US" w:eastAsia="zh-CN"/>
        </w:rPr>
        <w:t>7</w:t>
      </w:r>
      <w:r>
        <w:rPr>
          <w:rFonts w:hint="eastAsia" w:asciiTheme="minorEastAsia" w:hAnsiTheme="minorEastAsia" w:eastAsiaTheme="minorEastAsia" w:cstheme="minorEastAsia"/>
          <w:color w:val="auto"/>
          <w:sz w:val="24"/>
          <w:szCs w:val="32"/>
          <w:lang w:val="en-US"/>
        </w:rPr>
        <w:t>时</w:t>
      </w:r>
      <w:r>
        <w:rPr>
          <w:rFonts w:hint="eastAsia" w:asciiTheme="minorEastAsia" w:hAnsiTheme="minorEastAsia" w:eastAsiaTheme="minorEastAsia" w:cstheme="minorEastAsia"/>
          <w:color w:val="auto"/>
          <w:sz w:val="24"/>
          <w:szCs w:val="32"/>
          <w:lang w:val="en-US" w:eastAsia="zh-CN"/>
        </w:rPr>
        <w:t>0</w:t>
      </w:r>
      <w:r>
        <w:rPr>
          <w:rFonts w:hint="eastAsia" w:asciiTheme="minorEastAsia" w:hAnsiTheme="minorEastAsia" w:eastAsiaTheme="minorEastAsia" w:cstheme="minorEastAsia"/>
          <w:color w:val="auto"/>
          <w:sz w:val="24"/>
          <w:szCs w:val="32"/>
          <w:lang w:val="en-US"/>
        </w:rPr>
        <w:t>0分</w:t>
      </w:r>
      <w:r>
        <w:rPr>
          <w:rFonts w:hint="eastAsia" w:asciiTheme="minorEastAsia" w:hAnsiTheme="minorEastAsia" w:eastAsiaTheme="minorEastAsia" w:cstheme="minorEastAsia"/>
          <w:color w:val="auto"/>
          <w:sz w:val="24"/>
          <w:szCs w:val="32"/>
          <w:lang w:val="en-US" w:eastAsia="zh-CN"/>
        </w:rPr>
        <w:t>止（</w:t>
      </w:r>
      <w:r>
        <w:rPr>
          <w:rFonts w:hint="eastAsia" w:asciiTheme="minorEastAsia" w:hAnsiTheme="minorEastAsia" w:eastAsiaTheme="minorEastAsia" w:cstheme="minorEastAsia"/>
          <w:color w:val="auto"/>
          <w:sz w:val="24"/>
          <w:szCs w:val="32"/>
          <w:lang w:val="en-US"/>
        </w:rPr>
        <w:t>北京时间，节假日除外）。</w:t>
      </w:r>
    </w:p>
    <w:p w14:paraId="041C5B48">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eastAsia="zh-CN"/>
        </w:rPr>
        <w:t>12</w:t>
      </w:r>
      <w:r>
        <w:rPr>
          <w:rFonts w:hint="eastAsia" w:asciiTheme="minorEastAsia" w:hAnsiTheme="minorEastAsia" w:eastAsiaTheme="minorEastAsia" w:cstheme="minorEastAsia"/>
          <w:color w:val="auto"/>
          <w:sz w:val="24"/>
          <w:szCs w:val="32"/>
          <w:lang w:val="en-US"/>
        </w:rPr>
        <w:t>、</w:t>
      </w:r>
      <w:r>
        <w:rPr>
          <w:rFonts w:hint="eastAsia" w:asciiTheme="minorEastAsia" w:hAnsiTheme="minorEastAsia" w:eastAsiaTheme="minorEastAsia" w:cstheme="minorEastAsia"/>
          <w:color w:val="auto"/>
          <w:sz w:val="24"/>
          <w:szCs w:val="32"/>
          <w:lang w:val="en-US" w:eastAsia="zh-CN"/>
        </w:rPr>
        <w:t>领取采购</w:t>
      </w:r>
      <w:r>
        <w:rPr>
          <w:rFonts w:hint="eastAsia" w:asciiTheme="minorEastAsia" w:hAnsiTheme="minorEastAsia" w:eastAsiaTheme="minorEastAsia" w:cstheme="minorEastAsia"/>
          <w:color w:val="auto"/>
          <w:sz w:val="24"/>
          <w:szCs w:val="32"/>
          <w:lang w:val="en-US"/>
        </w:rPr>
        <w:t>文件地点：</w:t>
      </w:r>
      <w:r>
        <w:rPr>
          <w:rFonts w:hint="eastAsia" w:asciiTheme="minorEastAsia" w:hAnsiTheme="minorEastAsia" w:eastAsiaTheme="minorEastAsia" w:cstheme="minorEastAsia"/>
          <w:color w:val="auto"/>
          <w:sz w:val="24"/>
          <w:szCs w:val="32"/>
          <w:lang w:val="en-US" w:eastAsia="zh-CN"/>
        </w:rPr>
        <w:t>以上资料需进行扫描发送到550172512@qq.com邮箱内，由采购代理机构进行审核资料，资料齐全发送采购文件到供应商邮箱内。</w:t>
      </w:r>
    </w:p>
    <w:p w14:paraId="1E9C5848">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eastAsia="zh-CN"/>
        </w:rPr>
        <w:t>13</w:t>
      </w:r>
      <w:r>
        <w:rPr>
          <w:rFonts w:hint="eastAsia" w:asciiTheme="minorEastAsia" w:hAnsiTheme="minorEastAsia" w:eastAsiaTheme="minorEastAsia" w:cstheme="minorEastAsia"/>
          <w:color w:val="auto"/>
          <w:sz w:val="24"/>
          <w:szCs w:val="32"/>
          <w:lang w:val="en-US"/>
        </w:rPr>
        <w:t>、</w:t>
      </w:r>
      <w:r>
        <w:rPr>
          <w:rFonts w:hint="eastAsia" w:asciiTheme="minorEastAsia" w:hAnsiTheme="minorEastAsia" w:eastAsiaTheme="minorEastAsia" w:cstheme="minorEastAsia"/>
          <w:color w:val="auto"/>
          <w:sz w:val="24"/>
          <w:szCs w:val="32"/>
          <w:lang w:val="en-US" w:eastAsia="zh-CN"/>
        </w:rPr>
        <w:t>采购</w:t>
      </w:r>
      <w:r>
        <w:rPr>
          <w:rFonts w:hint="eastAsia" w:asciiTheme="minorEastAsia" w:hAnsiTheme="minorEastAsia" w:eastAsiaTheme="minorEastAsia" w:cstheme="minorEastAsia"/>
          <w:color w:val="auto"/>
          <w:sz w:val="24"/>
          <w:szCs w:val="32"/>
          <w:lang w:val="en-US"/>
        </w:rPr>
        <w:t>文件售价：0元/本。</w:t>
      </w:r>
    </w:p>
    <w:p w14:paraId="3C232F04">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eastAsia="zh-CN"/>
        </w:rPr>
        <w:t>领取采购</w:t>
      </w:r>
      <w:r>
        <w:rPr>
          <w:rFonts w:hint="eastAsia" w:asciiTheme="minorEastAsia" w:hAnsiTheme="minorEastAsia" w:eastAsiaTheme="minorEastAsia" w:cstheme="minorEastAsia"/>
          <w:color w:val="auto"/>
          <w:sz w:val="24"/>
          <w:szCs w:val="32"/>
          <w:lang w:val="en-US"/>
        </w:rPr>
        <w:t>文件所需资料</w:t>
      </w:r>
      <w:r>
        <w:rPr>
          <w:rFonts w:hint="eastAsia" w:asciiTheme="minorEastAsia" w:hAnsiTheme="minorEastAsia" w:eastAsiaTheme="minorEastAsia" w:cstheme="minorEastAsia"/>
          <w:b/>
          <w:bCs/>
          <w:color w:val="auto"/>
          <w:sz w:val="24"/>
          <w:szCs w:val="32"/>
          <w:lang w:val="en-US"/>
        </w:rPr>
        <w:t>（盖章扫描后上传邮箱</w:t>
      </w:r>
      <w:r>
        <w:rPr>
          <w:rFonts w:hint="eastAsia" w:asciiTheme="minorEastAsia" w:hAnsiTheme="minorEastAsia" w:eastAsiaTheme="minorEastAsia" w:cstheme="minorEastAsia"/>
          <w:b/>
          <w:bCs/>
          <w:color w:val="auto"/>
          <w:sz w:val="24"/>
          <w:szCs w:val="32"/>
          <w:lang w:val="en-US" w:eastAsia="zh-CN"/>
        </w:rPr>
        <w:t>，纸质资料最后一起递交到递交地址</w:t>
      </w:r>
      <w:r>
        <w:rPr>
          <w:rFonts w:hint="eastAsia" w:asciiTheme="minorEastAsia" w:hAnsiTheme="minorEastAsia" w:eastAsiaTheme="minorEastAsia" w:cstheme="minorEastAsia"/>
          <w:b/>
          <w:bCs/>
          <w:color w:val="auto"/>
          <w:sz w:val="24"/>
          <w:szCs w:val="32"/>
          <w:lang w:val="en-US"/>
        </w:rPr>
        <w:t>）</w:t>
      </w:r>
      <w:r>
        <w:rPr>
          <w:rFonts w:hint="eastAsia" w:asciiTheme="minorEastAsia" w:hAnsiTheme="minorEastAsia" w:eastAsiaTheme="minorEastAsia" w:cstheme="minorEastAsia"/>
          <w:color w:val="auto"/>
          <w:sz w:val="24"/>
          <w:szCs w:val="32"/>
          <w:lang w:val="en-US"/>
        </w:rPr>
        <w:t>：企业营业执照副本复印件，拟派授权委托人携带授权委托书（如企业法人进行购买文件请携带法人证明书）、法人身份证复印件、被授权人身份证复印件</w:t>
      </w:r>
      <w:r>
        <w:rPr>
          <w:rFonts w:hint="eastAsia" w:asciiTheme="minorEastAsia" w:hAnsiTheme="minorEastAsia" w:eastAsiaTheme="minorEastAsia" w:cstheme="minorEastAsia"/>
          <w:color w:val="auto"/>
          <w:sz w:val="24"/>
          <w:szCs w:val="32"/>
          <w:lang w:val="en-US" w:eastAsia="zh-CN"/>
        </w:rPr>
        <w:t>全部资料加盖公章</w:t>
      </w:r>
      <w:r>
        <w:rPr>
          <w:rFonts w:hint="eastAsia" w:asciiTheme="minorEastAsia" w:hAnsiTheme="minorEastAsia" w:eastAsiaTheme="minorEastAsia" w:cstheme="minorEastAsia"/>
          <w:color w:val="auto"/>
          <w:sz w:val="24"/>
          <w:szCs w:val="32"/>
          <w:lang w:val="en-US"/>
        </w:rPr>
        <w:t>。若在</w:t>
      </w:r>
      <w:r>
        <w:rPr>
          <w:rFonts w:hint="eastAsia" w:asciiTheme="minorEastAsia" w:hAnsiTheme="minorEastAsia" w:eastAsiaTheme="minorEastAsia" w:cstheme="minorEastAsia"/>
          <w:color w:val="auto"/>
          <w:sz w:val="24"/>
          <w:szCs w:val="32"/>
          <w:lang w:val="en-US" w:eastAsia="zh-CN"/>
        </w:rPr>
        <w:t>领取采购</w:t>
      </w:r>
      <w:r>
        <w:rPr>
          <w:rFonts w:hint="eastAsia" w:asciiTheme="minorEastAsia" w:hAnsiTheme="minorEastAsia" w:eastAsiaTheme="minorEastAsia" w:cstheme="minorEastAsia"/>
          <w:color w:val="auto"/>
          <w:sz w:val="24"/>
          <w:szCs w:val="32"/>
          <w:lang w:val="en-US"/>
        </w:rPr>
        <w:t>文件时未能提供上述有效证件，代理机构有权拒绝向其</w:t>
      </w:r>
      <w:r>
        <w:rPr>
          <w:rFonts w:hint="eastAsia" w:asciiTheme="minorEastAsia" w:hAnsiTheme="minorEastAsia" w:eastAsiaTheme="minorEastAsia" w:cstheme="minorEastAsia"/>
          <w:color w:val="auto"/>
          <w:sz w:val="24"/>
          <w:szCs w:val="32"/>
          <w:lang w:val="en-US" w:eastAsia="zh-CN"/>
        </w:rPr>
        <w:t>领取采购</w:t>
      </w:r>
      <w:r>
        <w:rPr>
          <w:rFonts w:hint="eastAsia" w:asciiTheme="minorEastAsia" w:hAnsiTheme="minorEastAsia" w:eastAsiaTheme="minorEastAsia" w:cstheme="minorEastAsia"/>
          <w:color w:val="auto"/>
          <w:sz w:val="24"/>
          <w:szCs w:val="32"/>
          <w:lang w:val="en-US"/>
        </w:rPr>
        <w:t>文件。</w:t>
      </w:r>
    </w:p>
    <w:p w14:paraId="5623133D">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eastAsia="zh-CN"/>
        </w:rPr>
        <w:t>14</w:t>
      </w:r>
      <w:r>
        <w:rPr>
          <w:rFonts w:hint="eastAsia" w:asciiTheme="minorEastAsia" w:hAnsiTheme="minorEastAsia" w:eastAsiaTheme="minorEastAsia" w:cstheme="minorEastAsia"/>
          <w:color w:val="auto"/>
          <w:sz w:val="24"/>
          <w:szCs w:val="32"/>
          <w:lang w:val="en-US"/>
        </w:rPr>
        <w:t>、公告期限：</w:t>
      </w:r>
      <w:r>
        <w:rPr>
          <w:rFonts w:hint="eastAsia" w:asciiTheme="minorEastAsia" w:hAnsiTheme="minorEastAsia" w:eastAsiaTheme="minorEastAsia" w:cstheme="minorEastAsia"/>
          <w:color w:val="auto"/>
          <w:sz w:val="24"/>
          <w:szCs w:val="32"/>
          <w:lang w:val="en-US" w:eastAsia="zh-CN"/>
        </w:rPr>
        <w:t>3个工作</w:t>
      </w:r>
      <w:r>
        <w:rPr>
          <w:rFonts w:hint="eastAsia" w:asciiTheme="minorEastAsia" w:hAnsiTheme="minorEastAsia" w:eastAsiaTheme="minorEastAsia" w:cstheme="minorEastAsia"/>
          <w:color w:val="auto"/>
          <w:sz w:val="24"/>
          <w:szCs w:val="32"/>
          <w:lang w:val="en-US"/>
        </w:rPr>
        <w:t>日</w:t>
      </w:r>
      <w:r>
        <w:rPr>
          <w:rFonts w:hint="eastAsia" w:asciiTheme="minorEastAsia" w:hAnsiTheme="minorEastAsia" w:eastAsiaTheme="minorEastAsia" w:cstheme="minorEastAsia"/>
          <w:color w:val="auto"/>
          <w:sz w:val="24"/>
          <w:szCs w:val="32"/>
          <w:lang w:val="en-US" w:eastAsia="zh-CN"/>
        </w:rPr>
        <w:t>。</w:t>
      </w:r>
    </w:p>
    <w:p w14:paraId="47382688">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eastAsia="zh-CN"/>
        </w:rPr>
        <w:t>15、响应</w:t>
      </w:r>
      <w:r>
        <w:rPr>
          <w:rFonts w:hint="eastAsia" w:asciiTheme="minorEastAsia" w:hAnsiTheme="minorEastAsia" w:eastAsiaTheme="minorEastAsia" w:cstheme="minorEastAsia"/>
          <w:color w:val="auto"/>
          <w:sz w:val="24"/>
          <w:szCs w:val="32"/>
          <w:lang w:val="en-US"/>
        </w:rPr>
        <w:t>文件递交截止时间：</w:t>
      </w:r>
      <w:r>
        <w:rPr>
          <w:rFonts w:hint="eastAsia" w:asciiTheme="minorEastAsia" w:hAnsiTheme="minorEastAsia" w:eastAsiaTheme="minorEastAsia" w:cstheme="minorEastAsia"/>
          <w:color w:val="auto"/>
          <w:sz w:val="24"/>
          <w:szCs w:val="32"/>
          <w:highlight w:val="none"/>
          <w:lang w:val="en-US"/>
        </w:rPr>
        <w:t>202</w:t>
      </w:r>
      <w:r>
        <w:rPr>
          <w:rFonts w:hint="eastAsia" w:asciiTheme="minorEastAsia" w:hAnsiTheme="minorEastAsia" w:eastAsiaTheme="minorEastAsia" w:cstheme="minorEastAsia"/>
          <w:color w:val="auto"/>
          <w:sz w:val="24"/>
          <w:szCs w:val="32"/>
          <w:highlight w:val="none"/>
          <w:lang w:val="en-US" w:eastAsia="zh-CN"/>
        </w:rPr>
        <w:t>6</w:t>
      </w:r>
      <w:r>
        <w:rPr>
          <w:rFonts w:hint="eastAsia" w:asciiTheme="minorEastAsia" w:hAnsiTheme="minorEastAsia" w:eastAsiaTheme="minorEastAsia" w:cstheme="minorEastAsia"/>
          <w:color w:val="auto"/>
          <w:sz w:val="24"/>
          <w:szCs w:val="32"/>
          <w:highlight w:val="none"/>
          <w:lang w:val="en-US"/>
        </w:rPr>
        <w:t>年</w:t>
      </w:r>
      <w:r>
        <w:rPr>
          <w:rFonts w:hint="eastAsia" w:asciiTheme="minorEastAsia" w:hAnsiTheme="minorEastAsia" w:eastAsiaTheme="minorEastAsia" w:cstheme="minorEastAsia"/>
          <w:color w:val="auto"/>
          <w:sz w:val="24"/>
          <w:szCs w:val="32"/>
          <w:highlight w:val="none"/>
          <w:lang w:val="en-US" w:eastAsia="zh-CN"/>
        </w:rPr>
        <w:t>07</w:t>
      </w:r>
      <w:r>
        <w:rPr>
          <w:rFonts w:hint="eastAsia" w:asciiTheme="minorEastAsia" w:hAnsiTheme="minorEastAsia" w:eastAsiaTheme="minorEastAsia" w:cstheme="minorEastAsia"/>
          <w:color w:val="auto"/>
          <w:sz w:val="24"/>
          <w:szCs w:val="32"/>
          <w:highlight w:val="none"/>
          <w:lang w:val="en-US"/>
        </w:rPr>
        <w:t>月</w:t>
      </w:r>
      <w:r>
        <w:rPr>
          <w:rFonts w:hint="eastAsia" w:asciiTheme="minorEastAsia" w:hAnsiTheme="minorEastAsia" w:eastAsiaTheme="minorEastAsia" w:cstheme="minorEastAsia"/>
          <w:color w:val="auto"/>
          <w:sz w:val="24"/>
          <w:szCs w:val="32"/>
          <w:highlight w:val="none"/>
          <w:lang w:val="en-US" w:eastAsia="zh-CN"/>
        </w:rPr>
        <w:t>06日10时00分</w:t>
      </w:r>
      <w:r>
        <w:rPr>
          <w:rFonts w:hint="eastAsia" w:asciiTheme="minorEastAsia" w:hAnsiTheme="minorEastAsia" w:eastAsiaTheme="minorEastAsia" w:cstheme="minorEastAsia"/>
          <w:color w:val="auto"/>
          <w:sz w:val="24"/>
          <w:szCs w:val="32"/>
          <w:lang w:val="en-US" w:eastAsia="zh-CN"/>
        </w:rPr>
        <w:t>（北</w:t>
      </w:r>
      <w:r>
        <w:rPr>
          <w:rFonts w:hint="eastAsia" w:asciiTheme="minorEastAsia" w:hAnsiTheme="minorEastAsia" w:eastAsiaTheme="minorEastAsia" w:cstheme="minorEastAsia"/>
          <w:color w:val="auto"/>
          <w:sz w:val="24"/>
          <w:szCs w:val="32"/>
          <w:lang w:val="en-US"/>
        </w:rPr>
        <w:t>京时间）。</w:t>
      </w:r>
      <w:bookmarkStart w:id="1" w:name="_GoBack"/>
      <w:bookmarkEnd w:id="1"/>
    </w:p>
    <w:p w14:paraId="7211525E">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rPr>
        <w:t>1</w:t>
      </w:r>
      <w:r>
        <w:rPr>
          <w:rFonts w:hint="eastAsia" w:asciiTheme="minorEastAsia" w:hAnsiTheme="minorEastAsia" w:eastAsiaTheme="minorEastAsia" w:cstheme="minorEastAsia"/>
          <w:color w:val="auto"/>
          <w:sz w:val="24"/>
          <w:szCs w:val="32"/>
          <w:lang w:val="en-US" w:eastAsia="zh-CN"/>
        </w:rPr>
        <w:t>6</w:t>
      </w:r>
      <w:r>
        <w:rPr>
          <w:rFonts w:hint="eastAsia" w:asciiTheme="minorEastAsia" w:hAnsiTheme="minorEastAsia" w:eastAsiaTheme="minorEastAsia" w:cstheme="minorEastAsia"/>
          <w:color w:val="auto"/>
          <w:sz w:val="24"/>
          <w:szCs w:val="32"/>
          <w:lang w:val="en-US"/>
        </w:rPr>
        <w:t>、</w:t>
      </w:r>
      <w:r>
        <w:rPr>
          <w:rFonts w:hint="eastAsia" w:asciiTheme="minorEastAsia" w:hAnsiTheme="minorEastAsia" w:eastAsiaTheme="minorEastAsia" w:cstheme="minorEastAsia"/>
          <w:color w:val="auto"/>
          <w:sz w:val="24"/>
          <w:szCs w:val="32"/>
          <w:lang w:val="en-US" w:eastAsia="zh-CN"/>
        </w:rPr>
        <w:t>响应</w:t>
      </w:r>
      <w:r>
        <w:rPr>
          <w:rFonts w:hint="eastAsia" w:asciiTheme="minorEastAsia" w:hAnsiTheme="minorEastAsia" w:eastAsiaTheme="minorEastAsia" w:cstheme="minorEastAsia"/>
          <w:color w:val="auto"/>
          <w:sz w:val="24"/>
          <w:szCs w:val="32"/>
          <w:lang w:val="en-US"/>
        </w:rPr>
        <w:t>文件递交地点：北京市昌平区永安公园路体育活动中心院内（南门进院直行200米华诚永信二层）</w:t>
      </w:r>
      <w:r>
        <w:rPr>
          <w:rFonts w:hint="eastAsia" w:asciiTheme="minorEastAsia" w:hAnsiTheme="minorEastAsia" w:eastAsiaTheme="minorEastAsia" w:cstheme="minorEastAsia"/>
          <w:color w:val="auto"/>
          <w:sz w:val="24"/>
          <w:szCs w:val="32"/>
          <w:lang w:val="en-US" w:eastAsia="zh-CN"/>
        </w:rPr>
        <w:t>。</w:t>
      </w:r>
    </w:p>
    <w:p w14:paraId="1FA9297B">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rPr>
        <w:t>1</w:t>
      </w:r>
      <w:r>
        <w:rPr>
          <w:rFonts w:hint="eastAsia" w:asciiTheme="minorEastAsia" w:hAnsiTheme="minorEastAsia" w:eastAsiaTheme="minorEastAsia" w:cstheme="minorEastAsia"/>
          <w:color w:val="auto"/>
          <w:sz w:val="24"/>
          <w:szCs w:val="32"/>
          <w:lang w:val="en-US" w:eastAsia="zh-CN"/>
        </w:rPr>
        <w:t>7</w:t>
      </w:r>
      <w:r>
        <w:rPr>
          <w:rFonts w:hint="eastAsia" w:asciiTheme="minorEastAsia" w:hAnsiTheme="minorEastAsia" w:eastAsiaTheme="minorEastAsia" w:cstheme="minorEastAsia"/>
          <w:color w:val="auto"/>
          <w:sz w:val="24"/>
          <w:szCs w:val="32"/>
          <w:lang w:val="en-US"/>
        </w:rPr>
        <w:t>、评标方法：综合评分法</w:t>
      </w:r>
      <w:r>
        <w:rPr>
          <w:rFonts w:hint="eastAsia" w:asciiTheme="minorEastAsia" w:hAnsiTheme="minorEastAsia" w:eastAsiaTheme="minorEastAsia" w:cstheme="minorEastAsia"/>
          <w:color w:val="auto"/>
          <w:sz w:val="24"/>
          <w:szCs w:val="32"/>
          <w:lang w:val="en-US" w:eastAsia="zh-CN"/>
        </w:rPr>
        <w:t>。</w:t>
      </w:r>
    </w:p>
    <w:p w14:paraId="22657452">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rPr>
        <w:t>1</w:t>
      </w:r>
      <w:r>
        <w:rPr>
          <w:rFonts w:hint="eastAsia" w:asciiTheme="minorEastAsia" w:hAnsiTheme="minorEastAsia" w:eastAsiaTheme="minorEastAsia" w:cstheme="minorEastAsia"/>
          <w:color w:val="auto"/>
          <w:sz w:val="24"/>
          <w:szCs w:val="32"/>
          <w:lang w:val="en-US" w:eastAsia="zh-CN"/>
        </w:rPr>
        <w:t>8</w:t>
      </w:r>
      <w:r>
        <w:rPr>
          <w:rFonts w:hint="eastAsia" w:asciiTheme="minorEastAsia" w:hAnsiTheme="minorEastAsia" w:eastAsiaTheme="minorEastAsia" w:cstheme="minorEastAsia"/>
          <w:color w:val="auto"/>
          <w:sz w:val="24"/>
          <w:szCs w:val="32"/>
          <w:lang w:val="en-US"/>
        </w:rPr>
        <w:t>、本项目</w:t>
      </w:r>
      <w:r>
        <w:rPr>
          <w:rFonts w:hint="eastAsia" w:asciiTheme="minorEastAsia" w:hAnsiTheme="minorEastAsia" w:eastAsiaTheme="minorEastAsia" w:cstheme="minorEastAsia"/>
          <w:color w:val="auto"/>
          <w:sz w:val="24"/>
          <w:szCs w:val="32"/>
          <w:lang w:val="en-US" w:eastAsia="zh-CN"/>
        </w:rPr>
        <w:t>采购</w:t>
      </w:r>
      <w:r>
        <w:rPr>
          <w:rFonts w:hint="eastAsia" w:asciiTheme="minorEastAsia" w:hAnsiTheme="minorEastAsia" w:eastAsiaTheme="minorEastAsia" w:cstheme="minorEastAsia"/>
          <w:color w:val="auto"/>
          <w:sz w:val="24"/>
          <w:szCs w:val="32"/>
          <w:lang w:val="en-US"/>
        </w:rPr>
        <w:t>公告在</w:t>
      </w:r>
      <w:r>
        <w:rPr>
          <w:rFonts w:hint="eastAsia" w:asciiTheme="minorEastAsia" w:hAnsiTheme="minorEastAsia" w:eastAsiaTheme="minorEastAsia" w:cstheme="minorEastAsia"/>
          <w:color w:val="auto"/>
          <w:sz w:val="24"/>
          <w:szCs w:val="32"/>
          <w:lang w:val="en-US" w:eastAsia="zh-CN"/>
        </w:rPr>
        <w:t>北京市颐和园管理处官方网站</w:t>
      </w:r>
      <w:r>
        <w:rPr>
          <w:rFonts w:hint="eastAsia" w:asciiTheme="minorEastAsia" w:hAnsiTheme="minorEastAsia" w:eastAsiaTheme="minorEastAsia" w:cstheme="minorEastAsia"/>
          <w:color w:val="auto"/>
          <w:sz w:val="24"/>
          <w:szCs w:val="32"/>
          <w:lang w:val="en-US"/>
        </w:rPr>
        <w:t>公布。</w:t>
      </w:r>
    </w:p>
    <w:p w14:paraId="518D4610">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eastAsia="zh-CN"/>
        </w:rPr>
        <w:t>19</w:t>
      </w:r>
      <w:r>
        <w:rPr>
          <w:rFonts w:hint="eastAsia" w:asciiTheme="minorEastAsia" w:hAnsiTheme="minorEastAsia" w:eastAsiaTheme="minorEastAsia" w:cstheme="minorEastAsia"/>
          <w:color w:val="auto"/>
          <w:sz w:val="24"/>
          <w:szCs w:val="32"/>
          <w:lang w:val="en-US"/>
        </w:rPr>
        <w:t>、</w:t>
      </w:r>
      <w:bookmarkStart w:id="0" w:name="_Hlk44503369"/>
      <w:r>
        <w:rPr>
          <w:rFonts w:hint="eastAsia" w:asciiTheme="minorEastAsia" w:hAnsiTheme="minorEastAsia" w:eastAsiaTheme="minorEastAsia" w:cstheme="minorEastAsia"/>
          <w:color w:val="auto"/>
          <w:sz w:val="24"/>
          <w:szCs w:val="32"/>
          <w:lang w:val="en-US"/>
        </w:rPr>
        <w:t>凡对本次</w:t>
      </w:r>
      <w:r>
        <w:rPr>
          <w:rFonts w:hint="eastAsia" w:asciiTheme="minorEastAsia" w:hAnsiTheme="minorEastAsia" w:eastAsiaTheme="minorEastAsia" w:cstheme="minorEastAsia"/>
          <w:color w:val="auto"/>
          <w:sz w:val="24"/>
          <w:szCs w:val="32"/>
          <w:lang w:val="en-US" w:eastAsia="zh-CN"/>
        </w:rPr>
        <w:t>采购</w:t>
      </w:r>
      <w:r>
        <w:rPr>
          <w:rFonts w:hint="eastAsia" w:asciiTheme="minorEastAsia" w:hAnsiTheme="minorEastAsia" w:eastAsiaTheme="minorEastAsia" w:cstheme="minorEastAsia"/>
          <w:color w:val="auto"/>
          <w:sz w:val="24"/>
          <w:szCs w:val="32"/>
          <w:lang w:val="en-US"/>
        </w:rPr>
        <w:t>提出询问及质疑，请与</w:t>
      </w:r>
      <w:r>
        <w:rPr>
          <w:rFonts w:hint="eastAsia" w:asciiTheme="minorEastAsia" w:hAnsiTheme="minorEastAsia" w:eastAsiaTheme="minorEastAsia" w:cstheme="minorEastAsia"/>
          <w:color w:val="auto"/>
          <w:sz w:val="24"/>
          <w:szCs w:val="32"/>
          <w:lang w:val="en-US" w:eastAsia="zh-CN"/>
        </w:rPr>
        <w:t>北京华诚永信工程管理有限</w:t>
      </w:r>
      <w:r>
        <w:rPr>
          <w:rFonts w:hint="eastAsia" w:asciiTheme="minorEastAsia" w:hAnsiTheme="minorEastAsia" w:eastAsiaTheme="minorEastAsia" w:cstheme="minorEastAsia"/>
          <w:color w:val="auto"/>
          <w:sz w:val="24"/>
          <w:szCs w:val="32"/>
          <w:lang w:val="en-US"/>
        </w:rPr>
        <w:t>公司联系（询问及质疑的询问请以信函的形式）</w:t>
      </w:r>
      <w:bookmarkEnd w:id="0"/>
      <w:r>
        <w:rPr>
          <w:rFonts w:hint="eastAsia" w:asciiTheme="minorEastAsia" w:hAnsiTheme="minorEastAsia" w:eastAsiaTheme="minorEastAsia" w:cstheme="minorEastAsia"/>
          <w:color w:val="auto"/>
          <w:sz w:val="24"/>
          <w:szCs w:val="32"/>
          <w:lang w:val="en-US"/>
        </w:rPr>
        <w:t>。</w:t>
      </w:r>
    </w:p>
    <w:p w14:paraId="16A9C581">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rPr>
        <w:t>采 购 人：</w:t>
      </w:r>
      <w:r>
        <w:rPr>
          <w:rFonts w:hint="eastAsia" w:asciiTheme="minorEastAsia" w:hAnsiTheme="minorEastAsia" w:eastAsiaTheme="minorEastAsia" w:cstheme="minorEastAsia"/>
          <w:color w:val="auto"/>
          <w:sz w:val="24"/>
          <w:szCs w:val="32"/>
          <w:lang w:val="en-US" w:eastAsia="zh-CN"/>
        </w:rPr>
        <w:t>北京市颐和园管理处</w:t>
      </w:r>
    </w:p>
    <w:p w14:paraId="57E24326">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rPr>
        <w:t>地  址： 北京市海淀区宫门前街甲23号</w:t>
      </w:r>
      <w:r>
        <w:rPr>
          <w:rFonts w:hint="eastAsia" w:asciiTheme="minorEastAsia" w:hAnsiTheme="minorEastAsia" w:eastAsiaTheme="minorEastAsia" w:cstheme="minorEastAsia"/>
          <w:color w:val="auto"/>
          <w:sz w:val="24"/>
          <w:szCs w:val="32"/>
          <w:lang w:val="en-US" w:eastAsia="zh-CN"/>
        </w:rPr>
        <w:t>南门</w:t>
      </w:r>
    </w:p>
    <w:p w14:paraId="1B44639B">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rPr>
        <w:t>联 系 人：</w:t>
      </w:r>
      <w:r>
        <w:rPr>
          <w:rFonts w:hint="eastAsia" w:asciiTheme="minorEastAsia" w:hAnsiTheme="minorEastAsia" w:eastAsiaTheme="minorEastAsia" w:cstheme="minorEastAsia"/>
          <w:color w:val="auto"/>
          <w:sz w:val="24"/>
          <w:szCs w:val="32"/>
          <w:lang w:val="en-US" w:eastAsia="zh-CN"/>
        </w:rPr>
        <w:t>吴老师</w:t>
      </w:r>
    </w:p>
    <w:p w14:paraId="36629E42">
      <w:pPr>
        <w:spacing w:line="360" w:lineRule="auto"/>
        <w:rPr>
          <w:rFonts w:hint="default"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rPr>
        <w:t>联系方式</w:t>
      </w:r>
      <w:r>
        <w:rPr>
          <w:rFonts w:hint="eastAsia" w:asciiTheme="minorEastAsia" w:hAnsiTheme="minorEastAsia" w:eastAsiaTheme="minorEastAsia" w:cstheme="minorEastAsia"/>
          <w:color w:val="auto"/>
          <w:sz w:val="24"/>
          <w:szCs w:val="32"/>
          <w:lang w:val="en-US" w:eastAsia="zh-CN"/>
        </w:rPr>
        <w:t>：</w:t>
      </w:r>
      <w:r>
        <w:rPr>
          <w:rFonts w:hint="eastAsia" w:asciiTheme="minorEastAsia" w:hAnsiTheme="minorEastAsia" w:eastAsiaTheme="minorEastAsia" w:cstheme="minorEastAsia"/>
          <w:color w:val="auto"/>
          <w:sz w:val="24"/>
          <w:szCs w:val="32"/>
          <w:highlight w:val="none"/>
          <w:lang w:val="en-US"/>
        </w:rPr>
        <w:t>62881144—</w:t>
      </w:r>
      <w:r>
        <w:rPr>
          <w:rFonts w:hint="eastAsia" w:asciiTheme="minorEastAsia" w:hAnsiTheme="minorEastAsia" w:eastAsiaTheme="minorEastAsia" w:cstheme="minorEastAsia"/>
          <w:color w:val="auto"/>
          <w:sz w:val="24"/>
          <w:szCs w:val="32"/>
          <w:highlight w:val="none"/>
          <w:lang w:val="en-US" w:eastAsia="zh-CN"/>
        </w:rPr>
        <w:t>6868</w:t>
      </w:r>
    </w:p>
    <w:p w14:paraId="6D36DF7E">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rPr>
        <w:t>采购代理机构信息</w:t>
      </w:r>
    </w:p>
    <w:p w14:paraId="0A44C7F9">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rPr>
        <w:t>名    称：</w:t>
      </w:r>
      <w:r>
        <w:rPr>
          <w:rFonts w:hint="eastAsia" w:asciiTheme="minorEastAsia" w:hAnsiTheme="minorEastAsia" w:eastAsiaTheme="minorEastAsia" w:cstheme="minorEastAsia"/>
          <w:color w:val="auto"/>
          <w:sz w:val="24"/>
          <w:szCs w:val="32"/>
          <w:lang w:val="en-US" w:eastAsia="zh-CN"/>
        </w:rPr>
        <w:t>北京华诚永信工程管理有限公司</w:t>
      </w:r>
    </w:p>
    <w:p w14:paraId="3123476A">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rPr>
        <w:t>地    址：北京市昌平区体育活动中心院内</w:t>
      </w:r>
    </w:p>
    <w:p w14:paraId="585DBB6C">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rPr>
        <w:t>联 系 人：吕</w:t>
      </w:r>
      <w:r>
        <w:rPr>
          <w:rFonts w:hint="eastAsia" w:asciiTheme="minorEastAsia" w:hAnsiTheme="minorEastAsia" w:eastAsiaTheme="minorEastAsia" w:cstheme="minorEastAsia"/>
          <w:color w:val="auto"/>
          <w:sz w:val="24"/>
          <w:szCs w:val="32"/>
          <w:lang w:val="en-US" w:eastAsia="zh-CN"/>
        </w:rPr>
        <w:t>骉</w:t>
      </w:r>
    </w:p>
    <w:p w14:paraId="1861D699">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rPr>
        <w:t>联系方式：13520992624</w:t>
      </w:r>
    </w:p>
    <w:p w14:paraId="2413CFD2">
      <w:pPr>
        <w:rPr>
          <w:rStyle w:val="8"/>
          <w:rFonts w:hint="eastAsia"/>
          <w:b/>
          <w:bCs/>
          <w:sz w:val="24"/>
          <w:szCs w:val="24"/>
        </w:rPr>
      </w:pPr>
    </w:p>
    <w:p w14:paraId="00D8AC8E">
      <w:pPr>
        <w:rPr>
          <w:rStyle w:val="8"/>
          <w:rFonts w:hint="eastAsia"/>
          <w:b/>
          <w:bCs/>
          <w:sz w:val="24"/>
          <w:szCs w:val="24"/>
        </w:rPr>
      </w:pPr>
    </w:p>
    <w:p w14:paraId="09C31E58">
      <w:pPr>
        <w:pStyle w:val="2"/>
        <w:spacing w:line="240" w:lineRule="auto"/>
        <w:jc w:val="center"/>
        <w:rPr>
          <w:rStyle w:val="8"/>
          <w:rFonts w:hint="eastAsia"/>
          <w:b/>
          <w:bCs/>
          <w:sz w:val="24"/>
          <w:szCs w:val="24"/>
        </w:rPr>
      </w:pPr>
      <w:r>
        <w:rPr>
          <w:rStyle w:val="8"/>
          <w:rFonts w:hint="eastAsia"/>
          <w:b/>
          <w:bCs/>
          <w:sz w:val="24"/>
          <w:szCs w:val="24"/>
        </w:rPr>
        <w:t>采购需求</w:t>
      </w:r>
    </w:p>
    <w:p w14:paraId="017B94C3">
      <w:pPr>
        <w:spacing w:line="480" w:lineRule="auto"/>
        <w:rPr>
          <w:rFonts w:ascii="宋体" w:hAnsi="宋体" w:cs="宋体"/>
          <w:sz w:val="24"/>
          <w:szCs w:val="32"/>
          <w:highlight w:val="none"/>
        </w:rPr>
      </w:pPr>
      <w:r>
        <w:rPr>
          <w:rFonts w:hint="eastAsia" w:ascii="宋体" w:hAnsi="宋体" w:cs="宋体"/>
          <w:sz w:val="24"/>
          <w:szCs w:val="32"/>
          <w:highlight w:val="none"/>
        </w:rPr>
        <w:t>项目名称：</w:t>
      </w:r>
      <w:r>
        <w:rPr>
          <w:rFonts w:hint="eastAsia" w:ascii="宋体" w:hAnsi="宋体" w:cs="宋体"/>
          <w:sz w:val="24"/>
          <w:szCs w:val="32"/>
          <w:highlight w:val="none"/>
          <w:lang w:eastAsia="zh-CN"/>
        </w:rPr>
        <w:t>颐和园社区房屋维修工程</w:t>
      </w:r>
      <w:r>
        <w:rPr>
          <w:rFonts w:hint="eastAsia" w:ascii="宋体" w:hAnsi="宋体" w:cs="宋体"/>
          <w:sz w:val="24"/>
          <w:szCs w:val="32"/>
          <w:highlight w:val="none"/>
        </w:rPr>
        <w:t>；</w:t>
      </w:r>
    </w:p>
    <w:p w14:paraId="485B0830">
      <w:pPr>
        <w:spacing w:line="480" w:lineRule="auto"/>
        <w:rPr>
          <w:rFonts w:hint="eastAsia" w:ascii="宋体" w:hAnsi="宋体" w:cs="宋体"/>
          <w:sz w:val="24"/>
          <w:szCs w:val="32"/>
          <w:highlight w:val="none"/>
        </w:rPr>
      </w:pPr>
      <w:r>
        <w:rPr>
          <w:rFonts w:hint="eastAsia" w:ascii="宋体" w:hAnsi="宋体" w:cs="宋体"/>
          <w:sz w:val="24"/>
          <w:szCs w:val="32"/>
          <w:highlight w:val="none"/>
        </w:rPr>
        <w:t>项目预算金额：</w:t>
      </w:r>
      <w:r>
        <w:rPr>
          <w:rFonts w:hint="eastAsia" w:ascii="宋体" w:hAnsi="宋体" w:cs="宋体"/>
          <w:sz w:val="24"/>
          <w:szCs w:val="32"/>
          <w:highlight w:val="none"/>
          <w:lang w:val="en-US" w:eastAsia="zh-CN"/>
        </w:rPr>
        <w:t>50</w:t>
      </w:r>
      <w:r>
        <w:rPr>
          <w:rFonts w:hint="eastAsia" w:ascii="宋体" w:hAnsi="宋体" w:cs="宋体"/>
          <w:sz w:val="24"/>
          <w:szCs w:val="32"/>
          <w:highlight w:val="none"/>
        </w:rPr>
        <w:t>万元；</w:t>
      </w:r>
    </w:p>
    <w:p w14:paraId="0CD3556D">
      <w:pPr>
        <w:spacing w:line="480" w:lineRule="auto"/>
        <w:rPr>
          <w:rFonts w:hint="eastAsia" w:ascii="宋体" w:hAnsi="宋体" w:cs="宋体"/>
          <w:b/>
          <w:bCs/>
          <w:sz w:val="24"/>
          <w:szCs w:val="32"/>
          <w:highlight w:val="none"/>
          <w:lang w:eastAsia="zh-CN"/>
        </w:rPr>
      </w:pPr>
      <w:r>
        <w:rPr>
          <w:rFonts w:hint="eastAsia" w:ascii="宋体" w:hAnsi="宋体" w:cs="宋体"/>
          <w:sz w:val="24"/>
          <w:szCs w:val="32"/>
          <w:highlight w:val="none"/>
        </w:rPr>
        <w:t>最高投标限价：</w:t>
      </w:r>
      <w:r>
        <w:rPr>
          <w:rFonts w:hint="eastAsia" w:ascii="宋体" w:hAnsi="宋体" w:eastAsia="宋体" w:cs="宋体"/>
          <w:color w:val="auto"/>
          <w:sz w:val="24"/>
          <w:szCs w:val="32"/>
          <w:highlight w:val="none"/>
          <w:lang w:val="en-US" w:eastAsia="zh-CN"/>
        </w:rPr>
        <w:t>49.716708</w:t>
      </w:r>
      <w:r>
        <w:rPr>
          <w:rFonts w:hint="eastAsia" w:ascii="宋体" w:hAnsi="宋体" w:cs="宋体"/>
          <w:sz w:val="24"/>
          <w:szCs w:val="32"/>
          <w:highlight w:val="none"/>
        </w:rPr>
        <w:t>万元；</w:t>
      </w:r>
    </w:p>
    <w:p w14:paraId="5DCB26AF">
      <w:pPr>
        <w:spacing w:line="480" w:lineRule="auto"/>
        <w:rPr>
          <w:rFonts w:hint="eastAsia" w:ascii="宋体" w:hAnsi="宋体" w:cs="宋体"/>
          <w:sz w:val="24"/>
          <w:highlight w:val="none"/>
          <w:lang w:eastAsia="zh-CN"/>
        </w:rPr>
      </w:pPr>
      <w:r>
        <w:rPr>
          <w:rFonts w:hint="eastAsia" w:ascii="宋体" w:hAnsi="宋体" w:cs="宋体"/>
          <w:b/>
          <w:bCs/>
          <w:sz w:val="24"/>
          <w:highlight w:val="none"/>
        </w:rPr>
        <w:t>(一)采购标的需实现的功能或者目标，以及为落实政府采购政策需满足的要求</w:t>
      </w:r>
      <w:r>
        <w:rPr>
          <w:rFonts w:hint="eastAsia" w:ascii="宋体" w:hAnsi="宋体" w:cs="宋体"/>
          <w:b/>
          <w:bCs/>
          <w:sz w:val="24"/>
          <w:highlight w:val="none"/>
          <w:lang w:eastAsia="zh-CN"/>
        </w:rPr>
        <w:t>；</w:t>
      </w:r>
    </w:p>
    <w:p w14:paraId="4AEA2190">
      <w:pPr>
        <w:spacing w:line="360" w:lineRule="auto"/>
        <w:ind w:firstLine="482" w:firstLineChars="200"/>
        <w:rPr>
          <w:rFonts w:hint="eastAsia" w:ascii="宋体" w:hAnsi="宋体" w:cs="宋体"/>
          <w:sz w:val="24"/>
          <w:highlight w:val="none"/>
          <w:lang w:eastAsia="zh-CN"/>
        </w:rPr>
      </w:pPr>
      <w:r>
        <w:rPr>
          <w:rFonts w:hint="eastAsia" w:ascii="宋体" w:hAnsi="宋体" w:cs="宋体"/>
          <w:b/>
          <w:bCs/>
          <w:sz w:val="24"/>
          <w:highlight w:val="none"/>
          <w:lang w:val="en-US" w:eastAsia="zh-CN"/>
        </w:rPr>
        <w:t>1、项目功能与建设目标</w:t>
      </w:r>
    </w:p>
    <w:p w14:paraId="7359C010">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val="en-US" w:eastAsia="zh-CN"/>
        </w:rPr>
        <w:t>本项目为颐和园社区房屋维修工程，采购标的目标为</w:t>
      </w:r>
      <w:r>
        <w:rPr>
          <w:rFonts w:hint="eastAsia" w:ascii="宋体" w:hAnsi="宋体" w:cs="宋体"/>
          <w:sz w:val="24"/>
          <w:highlight w:val="none"/>
        </w:rPr>
        <w:t>对</w:t>
      </w:r>
      <w:r>
        <w:rPr>
          <w:rFonts w:hint="eastAsia" w:ascii="宋体" w:hAnsi="宋体" w:cs="宋体"/>
          <w:sz w:val="24"/>
          <w:highlight w:val="none"/>
          <w:lang w:val="en-US" w:eastAsia="zh-CN"/>
        </w:rPr>
        <w:t>颐和园</w:t>
      </w:r>
      <w:r>
        <w:rPr>
          <w:rFonts w:hint="eastAsia" w:ascii="宋体" w:hAnsi="宋体" w:cs="宋体"/>
          <w:sz w:val="24"/>
          <w:highlight w:val="none"/>
        </w:rPr>
        <w:t>社区房屋及基础设施按照</w:t>
      </w:r>
      <w:r>
        <w:rPr>
          <w:rFonts w:hint="eastAsia" w:ascii="宋体" w:hAnsi="宋体" w:cs="宋体"/>
          <w:sz w:val="24"/>
          <w:highlight w:val="none"/>
          <w:lang w:val="en-US" w:eastAsia="zh-CN"/>
        </w:rPr>
        <w:t>发包方</w:t>
      </w:r>
      <w:r>
        <w:rPr>
          <w:rFonts w:hint="eastAsia" w:ascii="宋体" w:hAnsi="宋体" w:cs="宋体"/>
          <w:sz w:val="24"/>
          <w:highlight w:val="none"/>
        </w:rPr>
        <w:t>需求</w:t>
      </w:r>
      <w:r>
        <w:rPr>
          <w:rFonts w:hint="eastAsia" w:ascii="宋体" w:hAnsi="宋体" w:cs="宋体"/>
          <w:sz w:val="24"/>
          <w:highlight w:val="none"/>
          <w:lang w:val="en-US" w:eastAsia="zh-CN"/>
        </w:rPr>
        <w:t>进行零修施工，施工质量符合国家及相关行业标准。</w:t>
      </w:r>
    </w:p>
    <w:p w14:paraId="2E03236A">
      <w:pPr>
        <w:spacing w:line="360" w:lineRule="auto"/>
        <w:ind w:firstLine="482" w:firstLineChars="200"/>
        <w:rPr>
          <w:rFonts w:hint="eastAsia" w:ascii="宋体" w:hAnsi="宋体" w:cs="宋体"/>
          <w:b/>
          <w:bCs/>
          <w:sz w:val="24"/>
          <w:highlight w:val="none"/>
          <w:lang w:eastAsia="zh-CN"/>
        </w:rPr>
      </w:pPr>
      <w:r>
        <w:rPr>
          <w:rFonts w:hint="eastAsia" w:ascii="宋体" w:hAnsi="宋体" w:cs="宋体"/>
          <w:b/>
          <w:bCs/>
          <w:sz w:val="24"/>
          <w:highlight w:val="none"/>
          <w:lang w:val="en-US" w:eastAsia="zh-CN"/>
        </w:rPr>
        <w:t>2、政府采购政策落实要求</w:t>
      </w:r>
    </w:p>
    <w:p w14:paraId="774F313D">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val="en-US" w:eastAsia="zh-CN"/>
        </w:rPr>
        <w:t>1、本项目严格落实国家、省市政府采购相关政策，优先采购节能环保、绿色建材、低碳环保施工材料，杜绝使用高污染、高耗能、淘汰类建材及设备。</w:t>
      </w:r>
    </w:p>
    <w:p w14:paraId="210F8528">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val="en-US" w:eastAsia="zh-CN"/>
        </w:rPr>
        <w:t>2、严格落实绿色施工、扬尘治理、文明施工政策要求，施工全过程符合环保管控标准，减少施工噪音、扬尘、建筑垃圾污染，践行绿色政府采购理念。</w:t>
      </w:r>
    </w:p>
    <w:p w14:paraId="2C3EB3C5">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val="en-US" w:eastAsia="zh-CN"/>
        </w:rPr>
        <w:t>3、严禁采购、使用国家明令禁止、淘汰的产品及设备，所有采购材料、施工工艺符合国家安全、环保、节能相关政策规定。</w:t>
      </w:r>
    </w:p>
    <w:p w14:paraId="490D532E">
      <w:pPr>
        <w:spacing w:line="480" w:lineRule="auto"/>
        <w:rPr>
          <w:rFonts w:hint="eastAsia" w:ascii="宋体" w:hAnsi="宋体" w:cs="宋体"/>
          <w:sz w:val="24"/>
          <w:highlight w:val="none"/>
          <w:lang w:eastAsia="zh-CN"/>
        </w:rPr>
      </w:pPr>
      <w:r>
        <w:rPr>
          <w:rFonts w:hint="eastAsia" w:ascii="宋体" w:hAnsi="宋体" w:cs="宋体"/>
          <w:b/>
          <w:bCs/>
          <w:sz w:val="24"/>
          <w:highlight w:val="none"/>
        </w:rPr>
        <w:t>(二)采购标的需执行的国家相关标准、行业标准、地方标准或者其他标准、规范</w:t>
      </w:r>
      <w:r>
        <w:rPr>
          <w:rFonts w:hint="eastAsia" w:ascii="宋体" w:hAnsi="宋体" w:cs="宋体"/>
          <w:b/>
          <w:bCs/>
          <w:sz w:val="24"/>
          <w:highlight w:val="none"/>
          <w:lang w:eastAsia="zh-CN"/>
        </w:rPr>
        <w:t>；</w:t>
      </w:r>
    </w:p>
    <w:p w14:paraId="13824591">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本项目所有施工内容、材料设备、施工工艺、验收流程，须严格执行现行国家、行业及地方最新标准、规范实施。</w:t>
      </w:r>
    </w:p>
    <w:p w14:paraId="22037A41">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val="en-US" w:eastAsia="zh-CN"/>
        </w:rPr>
        <w:t>地方建筑工程施工管理、扬尘治理、文明施工、消防安全管理相关规范及住建部门最新管理规定。</w:t>
      </w:r>
    </w:p>
    <w:p w14:paraId="4DD4F226">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val="en-US" w:eastAsia="zh-CN"/>
        </w:rPr>
        <w:t>所有材料、设备须符合国家产品质量标准、环保标准及3C认证相关要求，若后续国家、行业更新相关标准，按最新现行标准执行。</w:t>
      </w:r>
    </w:p>
    <w:p w14:paraId="518DAE74">
      <w:pPr>
        <w:spacing w:line="480" w:lineRule="auto"/>
        <w:rPr>
          <w:rFonts w:hint="eastAsia" w:ascii="宋体" w:hAnsi="宋体" w:cs="宋体"/>
          <w:sz w:val="24"/>
          <w:highlight w:val="none"/>
          <w:lang w:eastAsia="zh-CN"/>
        </w:rPr>
      </w:pPr>
      <w:r>
        <w:rPr>
          <w:rFonts w:hint="eastAsia" w:ascii="宋体" w:hAnsi="宋体" w:cs="宋体"/>
          <w:b/>
          <w:bCs/>
          <w:sz w:val="24"/>
          <w:highlight w:val="none"/>
        </w:rPr>
        <w:t>(三)采购标的需满足的质量、安全、技术规格、物理特性等要求</w:t>
      </w:r>
      <w:r>
        <w:rPr>
          <w:rFonts w:hint="eastAsia" w:ascii="宋体" w:hAnsi="宋体" w:cs="宋体"/>
          <w:b/>
          <w:bCs/>
          <w:sz w:val="24"/>
          <w:highlight w:val="none"/>
          <w:lang w:eastAsia="zh-CN"/>
        </w:rPr>
        <w:t>；</w:t>
      </w:r>
    </w:p>
    <w:p w14:paraId="250CFBD8">
      <w:pPr>
        <w:spacing w:line="360" w:lineRule="auto"/>
        <w:ind w:firstLine="482" w:firstLineChars="200"/>
        <w:rPr>
          <w:rFonts w:hint="eastAsia" w:ascii="宋体" w:hAnsi="宋体" w:cs="宋体"/>
          <w:sz w:val="24"/>
          <w:highlight w:val="none"/>
          <w:lang w:val="en-US" w:eastAsia="zh-CN"/>
        </w:rPr>
      </w:pPr>
      <w:r>
        <w:rPr>
          <w:rFonts w:hint="eastAsia" w:ascii="宋体" w:hAnsi="宋体" w:cs="宋体"/>
          <w:b/>
          <w:bCs/>
          <w:sz w:val="24"/>
          <w:highlight w:val="none"/>
          <w:lang w:val="en-US" w:eastAsia="zh-CN"/>
        </w:rPr>
        <w:t>1、本项目整体工程质量：</w:t>
      </w:r>
      <w:r>
        <w:rPr>
          <w:rFonts w:hint="eastAsia" w:ascii="宋体" w:hAnsi="宋体" w:cs="宋体"/>
          <w:sz w:val="24"/>
          <w:highlight w:val="none"/>
          <w:lang w:val="en-US" w:eastAsia="zh-CN"/>
        </w:rPr>
        <w:t>按照国家相关标准、行业标准、地方标准或者其他标准、规范验收合格。</w:t>
      </w:r>
    </w:p>
    <w:p w14:paraId="63C644BD">
      <w:pPr>
        <w:spacing w:line="360" w:lineRule="auto"/>
        <w:ind w:firstLine="482" w:firstLineChars="200"/>
        <w:rPr>
          <w:rFonts w:hint="eastAsia" w:ascii="宋体" w:hAnsi="宋体" w:cs="宋体"/>
          <w:sz w:val="24"/>
          <w:highlight w:val="none"/>
          <w:lang w:val="en-US" w:eastAsia="zh-CN"/>
        </w:rPr>
      </w:pPr>
      <w:r>
        <w:rPr>
          <w:rFonts w:hint="eastAsia" w:ascii="宋体" w:hAnsi="宋体" w:cs="宋体"/>
          <w:b/>
          <w:bCs/>
          <w:sz w:val="24"/>
          <w:highlight w:val="none"/>
          <w:lang w:val="en-US" w:eastAsia="zh-CN"/>
        </w:rPr>
        <w:t>2、安全要求</w:t>
      </w:r>
    </w:p>
    <w:p w14:paraId="3309A154">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（1）施工全过程严格遵守建筑施工安全管理规范，落实安全生产责任制，杜绝安全事故、高空作业事故、用电安全事故及消防事故发生。</w:t>
      </w:r>
    </w:p>
    <w:p w14:paraId="518DF894">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（2）施工现场做好安全围挡、警示标识、防护设施，做好成品保护、人员安全防护，规范施工操作流程。</w:t>
      </w:r>
    </w:p>
    <w:p w14:paraId="08D97827">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（3）所有电气设备、管线、开关灯具符合安全用电标准，具备绝缘、防火、防漏电性能；涉水区域做好防水、等电位处理，杜绝用电安全隐患。</w:t>
      </w:r>
    </w:p>
    <w:p w14:paraId="65CF90D7">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（4）施工垃圾、易燃易爆物料规范存放、及时清理，严格落实消防安全管理规定，严禁违规动火、违规用电。</w:t>
      </w:r>
    </w:p>
    <w:p w14:paraId="2EA40678">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（5）改造完成后，场地设施、结构、装饰面层均满足安全使用要求，无松动、脱落、坍塌、渗漏等安全隐患。=</w:t>
      </w:r>
    </w:p>
    <w:p w14:paraId="5D6E40FA">
      <w:pPr>
        <w:spacing w:line="480" w:lineRule="auto"/>
        <w:rPr>
          <w:rFonts w:hint="eastAsia" w:ascii="宋体" w:hAnsi="宋体" w:cs="宋体"/>
          <w:sz w:val="24"/>
          <w:highlight w:val="none"/>
          <w:lang w:eastAsia="zh-CN"/>
        </w:rPr>
      </w:pPr>
      <w:r>
        <w:rPr>
          <w:rFonts w:hint="eastAsia" w:ascii="宋体" w:hAnsi="宋体" w:cs="宋体"/>
          <w:b/>
          <w:bCs/>
          <w:sz w:val="24"/>
          <w:highlight w:val="none"/>
        </w:rPr>
        <w:t>(四)采购标的的数量、采购项目交付或者实施的时间和地点</w:t>
      </w:r>
      <w:r>
        <w:rPr>
          <w:rFonts w:hint="eastAsia" w:ascii="宋体" w:hAnsi="宋体" w:cs="宋体"/>
          <w:b/>
          <w:bCs/>
          <w:sz w:val="24"/>
          <w:highlight w:val="none"/>
          <w:lang w:eastAsia="zh-CN"/>
        </w:rPr>
        <w:t>；</w:t>
      </w:r>
    </w:p>
    <w:p w14:paraId="39B6DBAF">
      <w:pPr>
        <w:spacing w:line="360" w:lineRule="auto"/>
        <w:ind w:firstLine="482" w:firstLineChars="200"/>
        <w:rPr>
          <w:rFonts w:hint="default" w:ascii="宋体" w:hAnsi="宋体" w:cs="宋体"/>
          <w:sz w:val="24"/>
          <w:highlight w:val="none"/>
          <w:lang w:val="en-US" w:eastAsia="zh-CN"/>
        </w:rPr>
      </w:pPr>
      <w:r>
        <w:rPr>
          <w:rFonts w:hint="eastAsia" w:ascii="宋体" w:hAnsi="宋体" w:cs="宋体"/>
          <w:b/>
          <w:bCs/>
          <w:sz w:val="24"/>
          <w:highlight w:val="none"/>
          <w:lang w:val="en-US" w:eastAsia="zh-CN"/>
        </w:rPr>
        <w:t>1、数量：</w:t>
      </w:r>
      <w:r>
        <w:rPr>
          <w:rFonts w:hint="eastAsia" w:ascii="宋体" w:hAnsi="宋体" w:cs="宋体"/>
          <w:sz w:val="24"/>
          <w:highlight w:val="none"/>
          <w:lang w:val="en-US" w:eastAsia="zh-CN"/>
        </w:rPr>
        <w:t>本项目不分包。</w:t>
      </w:r>
    </w:p>
    <w:p w14:paraId="601A9BA2">
      <w:pPr>
        <w:spacing w:line="360" w:lineRule="auto"/>
        <w:ind w:firstLine="482" w:firstLineChars="200"/>
        <w:rPr>
          <w:rFonts w:hint="eastAsia" w:ascii="宋体" w:hAnsi="宋体" w:cs="宋体"/>
          <w:sz w:val="24"/>
          <w:highlight w:val="none"/>
          <w:lang w:val="en-US" w:eastAsia="zh-CN"/>
        </w:rPr>
      </w:pPr>
      <w:r>
        <w:rPr>
          <w:rFonts w:hint="eastAsia" w:ascii="宋体" w:hAnsi="宋体" w:cs="宋体"/>
          <w:b/>
          <w:bCs/>
          <w:sz w:val="24"/>
          <w:highlight w:val="none"/>
          <w:lang w:val="en-US" w:eastAsia="zh-CN"/>
        </w:rPr>
        <w:t>2、项目实施及交付时间</w:t>
      </w:r>
    </w:p>
    <w:p w14:paraId="7AB5A465">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（1）开工时间：以采购人正式开工通知为准，中标单位接到通知后3个工作日内进场施工；</w:t>
      </w:r>
    </w:p>
    <w:p w14:paraId="14C5D339">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（2）交付时间：全部工程施工完成、自检合格、资料齐全后，提交采购人验收，验收合格当日完成项目正式交付，交付后场地可正常投入使用。</w:t>
      </w:r>
    </w:p>
    <w:p w14:paraId="61F111DD">
      <w:pPr>
        <w:spacing w:line="360" w:lineRule="auto"/>
        <w:ind w:firstLine="482" w:firstLineChars="200"/>
        <w:rPr>
          <w:rFonts w:hint="default" w:ascii="宋体" w:hAnsi="宋体" w:cs="宋体"/>
          <w:sz w:val="24"/>
          <w:highlight w:val="none"/>
          <w:u w:val="none"/>
          <w:lang w:val="en-US" w:eastAsia="zh-CN"/>
        </w:rPr>
      </w:pPr>
      <w:r>
        <w:rPr>
          <w:rFonts w:hint="eastAsia" w:ascii="宋体" w:hAnsi="宋体" w:cs="宋体"/>
          <w:b/>
          <w:bCs/>
          <w:sz w:val="24"/>
          <w:highlight w:val="none"/>
          <w:u w:val="none"/>
          <w:lang w:val="en-US" w:eastAsia="zh-CN"/>
        </w:rPr>
        <w:t>3、项目实施地点：</w:t>
      </w:r>
      <w:r>
        <w:rPr>
          <w:rFonts w:hint="eastAsia" w:ascii="Times New Roman" w:hAnsi="Times New Roman" w:eastAsia="宋体" w:cs="Times New Roman"/>
          <w:b/>
          <w:bCs/>
          <w:color w:val="auto"/>
          <w:sz w:val="21"/>
          <w:szCs w:val="21"/>
          <w:highlight w:val="none"/>
          <w:u w:val="none"/>
        </w:rPr>
        <w:t>颐和园社区1-24号楼、遗光寺四号院1号楼、管理处办公楼和综合楼</w:t>
      </w:r>
      <w:r>
        <w:rPr>
          <w:rFonts w:hint="eastAsia"/>
          <w:b/>
          <w:bCs/>
          <w:color w:val="auto"/>
          <w:szCs w:val="21"/>
          <w:highlight w:val="none"/>
          <w:u w:val="none"/>
        </w:rPr>
        <w:t>等</w:t>
      </w:r>
    </w:p>
    <w:p w14:paraId="04667771">
      <w:pPr>
        <w:spacing w:line="480" w:lineRule="auto"/>
        <w:rPr>
          <w:rFonts w:hint="eastAsia" w:ascii="宋体" w:hAnsi="宋体" w:cs="宋体"/>
          <w:sz w:val="24"/>
          <w:highlight w:val="none"/>
          <w:lang w:eastAsia="zh-CN"/>
        </w:rPr>
      </w:pPr>
      <w:r>
        <w:rPr>
          <w:rFonts w:hint="eastAsia" w:ascii="宋体" w:hAnsi="宋体" w:cs="宋体"/>
          <w:b/>
          <w:bCs/>
          <w:sz w:val="24"/>
          <w:highlight w:val="none"/>
        </w:rPr>
        <w:t>(五)采购标的需满足的服务标准、期限、效率等要求</w:t>
      </w:r>
      <w:r>
        <w:rPr>
          <w:rFonts w:hint="eastAsia" w:ascii="宋体" w:hAnsi="宋体" w:cs="宋体"/>
          <w:b/>
          <w:bCs/>
          <w:sz w:val="24"/>
          <w:highlight w:val="none"/>
          <w:lang w:eastAsia="zh-CN"/>
        </w:rPr>
        <w:t>；</w:t>
      </w:r>
    </w:p>
    <w:p w14:paraId="539D4F16">
      <w:pPr>
        <w:spacing w:line="480" w:lineRule="auto"/>
        <w:ind w:firstLine="482" w:firstLineChars="200"/>
        <w:rPr>
          <w:rFonts w:hint="eastAsia" w:ascii="宋体" w:hAnsi="宋体" w:cs="宋体"/>
          <w:sz w:val="24"/>
          <w:highlight w:val="none"/>
          <w:lang w:eastAsia="zh-CN"/>
        </w:rPr>
      </w:pPr>
      <w:r>
        <w:rPr>
          <w:rFonts w:hint="eastAsia" w:ascii="宋体" w:hAnsi="宋体" w:cs="宋体"/>
          <w:b/>
          <w:bCs/>
          <w:sz w:val="24"/>
          <w:highlight w:val="none"/>
          <w:lang w:val="en-US" w:eastAsia="zh-CN"/>
        </w:rPr>
        <w:t>1、服务标准</w:t>
      </w:r>
    </w:p>
    <w:p w14:paraId="63EB4FD3">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val="en-US" w:eastAsia="zh-CN"/>
        </w:rPr>
        <w:t>（1）全程提供标准化施工服务，施工人员持证上岗，操作规范、着装统一，遵守采购人现场管理制度、园区管理规定，文明施工、礼貌服务。</w:t>
      </w:r>
    </w:p>
    <w:p w14:paraId="41936009">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val="en-US" w:eastAsia="zh-CN"/>
        </w:rPr>
        <w:t>（2）施工全过程接受采购人、监理单位（如有）的监督管理，积极配合现场检查、工序验收、整改优化工作。</w:t>
      </w:r>
    </w:p>
    <w:p w14:paraId="41739A8B">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val="en-US" w:eastAsia="zh-CN"/>
        </w:rPr>
        <w:t>（3）严格落实文明施工标准，做好场地围挡、扬尘治理、噪音管控，合理安排施工时段，减少对园区正常工作、环境的影响。</w:t>
      </w:r>
    </w:p>
    <w:p w14:paraId="66DCA829">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val="en-US" w:eastAsia="zh-CN"/>
        </w:rPr>
        <w:t>（4）施工过程中做好原有建筑成品、设施、绿植、场地的保护，严禁恶意损坏原有设施，若造成损坏，由中标单位无条件修复或赔偿。</w:t>
      </w:r>
    </w:p>
    <w:p w14:paraId="0D7B9C05">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val="en-US" w:eastAsia="zh-CN"/>
        </w:rPr>
        <w:t>（5）完工后提供完整的工程资料、材料合格证、检测报告、竣工图纸等全套资料，配合采购人完成备案及验收工作。</w:t>
      </w:r>
    </w:p>
    <w:p w14:paraId="52D11C77">
      <w:pPr>
        <w:spacing w:line="360" w:lineRule="auto"/>
        <w:ind w:firstLine="482" w:firstLineChars="200"/>
        <w:rPr>
          <w:rFonts w:hint="eastAsia" w:ascii="宋体" w:hAnsi="宋体" w:cs="宋体"/>
          <w:sz w:val="24"/>
          <w:highlight w:val="none"/>
          <w:lang w:eastAsia="zh-CN"/>
        </w:rPr>
      </w:pPr>
      <w:r>
        <w:rPr>
          <w:rFonts w:hint="eastAsia" w:ascii="宋体" w:hAnsi="宋体" w:cs="宋体"/>
          <w:b/>
          <w:bCs/>
          <w:sz w:val="24"/>
          <w:highlight w:val="none"/>
          <w:lang w:val="en-US" w:eastAsia="zh-CN"/>
        </w:rPr>
        <w:t>2、服务期限</w:t>
      </w:r>
    </w:p>
    <w:p w14:paraId="0432DB25">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val="en-US" w:eastAsia="zh-CN"/>
        </w:rPr>
        <w:t>工期：一年；</w:t>
      </w:r>
    </w:p>
    <w:p w14:paraId="2A39BEB1">
      <w:pPr>
        <w:spacing w:line="360" w:lineRule="auto"/>
        <w:ind w:firstLine="482" w:firstLineChars="200"/>
        <w:rPr>
          <w:rFonts w:hint="eastAsia" w:ascii="宋体" w:hAnsi="宋体" w:cs="宋体"/>
          <w:b/>
          <w:bCs/>
          <w:sz w:val="24"/>
          <w:highlight w:val="none"/>
          <w:lang w:eastAsia="zh-CN"/>
        </w:rPr>
      </w:pPr>
      <w:r>
        <w:rPr>
          <w:rFonts w:hint="eastAsia" w:ascii="宋体" w:hAnsi="宋体" w:cs="宋体"/>
          <w:b/>
          <w:bCs/>
          <w:sz w:val="24"/>
          <w:highlight w:val="none"/>
          <w:lang w:val="en-US" w:eastAsia="zh-CN"/>
        </w:rPr>
        <w:t>3、服务效率要求</w:t>
      </w:r>
    </w:p>
    <w:p w14:paraId="655AB1DF">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val="en-US" w:eastAsia="zh-CN"/>
        </w:rPr>
        <w:t>（1）施工期间严格按照施工计划推进工期，保质保量按期完工，无特殊情况不得延误工期、擅自停工。</w:t>
      </w:r>
    </w:p>
    <w:p w14:paraId="6726A160">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val="en-US" w:eastAsia="zh-CN"/>
        </w:rPr>
        <w:t>（2）采购人提出的现场整改要求、问题反馈，中标单位须在24小时内响应，小型问题当日整改完毕，复杂问题制定整改方案并限时完成。</w:t>
      </w:r>
    </w:p>
    <w:p w14:paraId="28777E9E">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val="en-US" w:eastAsia="zh-CN"/>
        </w:rPr>
        <w:t>（3）质保期内接到故障报修通知后，24小时内到场排查维修，紧急故障等问题优先加急处理，保障房屋设施等正常使用。</w:t>
      </w:r>
    </w:p>
    <w:p w14:paraId="186933E5">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val="en-US" w:eastAsia="zh-CN"/>
        </w:rPr>
        <w:t>（4）施工垃圾每日清理，完工后全面保洁，确保场地整洁、无杂物、无施工遗留垃圾。</w:t>
      </w:r>
    </w:p>
    <w:p w14:paraId="08940673">
      <w:pPr>
        <w:spacing w:line="480" w:lineRule="auto"/>
        <w:rPr>
          <w:rFonts w:hint="eastAsia" w:ascii="宋体" w:hAnsi="宋体" w:cs="宋体"/>
          <w:b/>
          <w:bCs/>
          <w:sz w:val="24"/>
          <w:highlight w:val="none"/>
        </w:rPr>
      </w:pPr>
      <w:r>
        <w:rPr>
          <w:rFonts w:hint="eastAsia" w:ascii="宋体" w:hAnsi="宋体" w:cs="宋体"/>
          <w:b/>
          <w:bCs/>
          <w:sz w:val="24"/>
          <w:highlight w:val="none"/>
        </w:rPr>
        <w:t>(六)采购标的的验收标准。</w:t>
      </w:r>
    </w:p>
    <w:p w14:paraId="07C621F8">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 xml:space="preserve">  本项目验收质量：合格。</w:t>
      </w:r>
    </w:p>
    <w:p w14:paraId="3EAB6787">
      <w:pPr>
        <w:spacing w:line="360" w:lineRule="auto"/>
        <w:ind w:firstLine="720" w:firstLineChars="30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需要符合国家相关标准、行业标准、地方标准或其他标准要求。</w:t>
      </w:r>
    </w:p>
    <w:p w14:paraId="7B2BBA88">
      <w:pPr>
        <w:spacing w:line="480" w:lineRule="auto"/>
        <w:ind w:firstLine="723" w:firstLineChars="300"/>
        <w:rPr>
          <w:rFonts w:hint="eastAsia" w:eastAsia="宋体"/>
          <w:b/>
          <w:bCs w:val="0"/>
          <w:sz w:val="24"/>
          <w:szCs w:val="24"/>
          <w:highlight w:val="none"/>
          <w:lang w:val="en-US" w:eastAsia="zh-CN"/>
        </w:rPr>
      </w:pPr>
      <w:r>
        <w:rPr>
          <w:rFonts w:hint="eastAsia" w:eastAsia="宋体"/>
          <w:b/>
          <w:bCs w:val="0"/>
          <w:sz w:val="24"/>
          <w:szCs w:val="24"/>
          <w:highlight w:val="none"/>
          <w:lang w:val="en-US" w:eastAsia="zh-CN"/>
        </w:rPr>
        <w:t>安全生产标准化管理目标等级：</w:t>
      </w:r>
      <w:r>
        <w:rPr>
          <w:rFonts w:hint="eastAsia" w:eastAsia="宋体"/>
          <w:b/>
          <w:bCs w:val="0"/>
          <w:sz w:val="24"/>
          <w:szCs w:val="24"/>
          <w:highlight w:val="none"/>
          <w:u w:val="single"/>
          <w:lang w:val="en-US" w:eastAsia="zh-CN"/>
        </w:rPr>
        <w:t>达标</w:t>
      </w:r>
      <w:r>
        <w:rPr>
          <w:rFonts w:hint="eastAsia" w:eastAsia="宋体"/>
          <w:b/>
          <w:bCs w:val="0"/>
          <w:sz w:val="24"/>
          <w:szCs w:val="24"/>
          <w:highlight w:val="none"/>
          <w:lang w:val="en-US" w:eastAsia="zh-CN"/>
        </w:rPr>
        <w:t>。</w:t>
      </w:r>
    </w:p>
    <w:p w14:paraId="73F45AE3">
      <w:pPr>
        <w:rPr>
          <w:highlight w:val="yellow"/>
        </w:rPr>
      </w:pPr>
      <w:r>
        <w:rPr>
          <w:rFonts w:hint="eastAsia" w:ascii="宋体" w:hAnsi="宋体" w:cs="宋体"/>
          <w:sz w:val="24"/>
          <w:highlight w:val="none"/>
        </w:rPr>
        <w:t>（详见</w:t>
      </w:r>
      <w:r>
        <w:rPr>
          <w:rFonts w:hint="eastAsia" w:ascii="宋体" w:hAnsi="宋体" w:cs="宋体"/>
          <w:sz w:val="24"/>
          <w:highlight w:val="none"/>
          <w:lang w:val="en-US" w:eastAsia="zh-CN"/>
        </w:rPr>
        <w:t>工程量清单</w:t>
      </w:r>
      <w:r>
        <w:rPr>
          <w:rFonts w:hint="eastAsia" w:ascii="宋体" w:hAnsi="宋体" w:cs="宋体"/>
          <w:sz w:val="24"/>
          <w:highlight w:val="none"/>
        </w:rPr>
        <w:t>）</w:t>
      </w:r>
      <w:r>
        <w:rPr>
          <w:rFonts w:hint="eastAsia" w:ascii="宋体" w:hAnsi="宋体" w:cs="宋体"/>
          <w:sz w:val="24"/>
          <w:szCs w:val="32"/>
          <w:highlight w:val="none"/>
          <w:lang w:val="en-US" w:eastAsia="zh-CN"/>
        </w:rPr>
        <w:t>。</w:t>
      </w:r>
    </w:p>
    <w:p w14:paraId="6BF89DFC">
      <w:pPr>
        <w:spacing w:line="360" w:lineRule="auto"/>
        <w:rPr>
          <w:rFonts w:hint="eastAsia" w:asciiTheme="minorEastAsia" w:hAnsiTheme="minorEastAsia" w:eastAsiaTheme="minorEastAsia" w:cstheme="minorEastAsia"/>
          <w:color w:val="auto"/>
          <w:sz w:val="24"/>
          <w:szCs w:val="32"/>
          <w:lang w:val="en-US"/>
        </w:rPr>
      </w:pPr>
    </w:p>
    <w:sectPr>
      <w:pgSz w:w="11906" w:h="16838"/>
      <w:pgMar w:top="1327" w:right="1349" w:bottom="1327"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MjU5OTgwN2RlNjRkN2IwYmY2NGI4OTczNWY3ZGEifQ=="/>
  </w:docVars>
  <w:rsids>
    <w:rsidRoot w:val="00000000"/>
    <w:rsid w:val="00737CB9"/>
    <w:rsid w:val="02251150"/>
    <w:rsid w:val="036C19E3"/>
    <w:rsid w:val="050D1E93"/>
    <w:rsid w:val="07332A86"/>
    <w:rsid w:val="08DE6B43"/>
    <w:rsid w:val="0DA87805"/>
    <w:rsid w:val="0E184557"/>
    <w:rsid w:val="0EC6218C"/>
    <w:rsid w:val="0F793E06"/>
    <w:rsid w:val="118971D0"/>
    <w:rsid w:val="133B6A25"/>
    <w:rsid w:val="13482A2B"/>
    <w:rsid w:val="136B63D2"/>
    <w:rsid w:val="15B344EE"/>
    <w:rsid w:val="16027CCE"/>
    <w:rsid w:val="171A224F"/>
    <w:rsid w:val="18786026"/>
    <w:rsid w:val="19C45C7D"/>
    <w:rsid w:val="19C532CC"/>
    <w:rsid w:val="1A304E0A"/>
    <w:rsid w:val="1ABD41C4"/>
    <w:rsid w:val="1B4800EE"/>
    <w:rsid w:val="1C5B3C94"/>
    <w:rsid w:val="22790700"/>
    <w:rsid w:val="23A44173"/>
    <w:rsid w:val="259F1096"/>
    <w:rsid w:val="25AC25C1"/>
    <w:rsid w:val="27F136FF"/>
    <w:rsid w:val="2A1F4553"/>
    <w:rsid w:val="2BEA4123"/>
    <w:rsid w:val="2D034FA6"/>
    <w:rsid w:val="2D401748"/>
    <w:rsid w:val="2E5908B5"/>
    <w:rsid w:val="2EA94D33"/>
    <w:rsid w:val="2EB23BE8"/>
    <w:rsid w:val="33286B90"/>
    <w:rsid w:val="34BC3840"/>
    <w:rsid w:val="3793032E"/>
    <w:rsid w:val="379A66C6"/>
    <w:rsid w:val="3A661D2A"/>
    <w:rsid w:val="3B8B1A48"/>
    <w:rsid w:val="3BF52EC4"/>
    <w:rsid w:val="40741607"/>
    <w:rsid w:val="408F72A1"/>
    <w:rsid w:val="40F005A0"/>
    <w:rsid w:val="40F257D4"/>
    <w:rsid w:val="41390199"/>
    <w:rsid w:val="42903341"/>
    <w:rsid w:val="43523A1B"/>
    <w:rsid w:val="45246A6A"/>
    <w:rsid w:val="459B31D0"/>
    <w:rsid w:val="4DE5525D"/>
    <w:rsid w:val="4EF62A8B"/>
    <w:rsid w:val="515D3A2F"/>
    <w:rsid w:val="52F25FDC"/>
    <w:rsid w:val="55486565"/>
    <w:rsid w:val="554B6895"/>
    <w:rsid w:val="556613E0"/>
    <w:rsid w:val="56F049FE"/>
    <w:rsid w:val="57D80FA0"/>
    <w:rsid w:val="58AD79F5"/>
    <w:rsid w:val="58BD4DB3"/>
    <w:rsid w:val="5900361E"/>
    <w:rsid w:val="59B50AB5"/>
    <w:rsid w:val="59E16BAC"/>
    <w:rsid w:val="59E940B2"/>
    <w:rsid w:val="5C49708A"/>
    <w:rsid w:val="5DAC6D5D"/>
    <w:rsid w:val="5FB7745A"/>
    <w:rsid w:val="60B11755"/>
    <w:rsid w:val="60D85244"/>
    <w:rsid w:val="65271F32"/>
    <w:rsid w:val="65CA3A14"/>
    <w:rsid w:val="661E6D8D"/>
    <w:rsid w:val="6656172D"/>
    <w:rsid w:val="675F43CF"/>
    <w:rsid w:val="69796AD5"/>
    <w:rsid w:val="6D433529"/>
    <w:rsid w:val="6DA024CD"/>
    <w:rsid w:val="6E8E3022"/>
    <w:rsid w:val="6EF966EE"/>
    <w:rsid w:val="710B7C09"/>
    <w:rsid w:val="73AA6208"/>
    <w:rsid w:val="75517B43"/>
    <w:rsid w:val="758F5786"/>
    <w:rsid w:val="75943873"/>
    <w:rsid w:val="76473A16"/>
    <w:rsid w:val="76530DD9"/>
    <w:rsid w:val="773D3837"/>
    <w:rsid w:val="78D84234"/>
    <w:rsid w:val="796C3F60"/>
    <w:rsid w:val="79F95BAF"/>
    <w:rsid w:val="7DEC2131"/>
    <w:rsid w:val="7E574376"/>
    <w:rsid w:val="7E7E276B"/>
    <w:rsid w:val="7EE63E06"/>
    <w:rsid w:val="7FFD4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Block Text"/>
    <w:basedOn w:val="1"/>
    <w:unhideWhenUsed/>
    <w:qFormat/>
    <w:uiPriority w:val="99"/>
    <w:pPr>
      <w:spacing w:after="120"/>
      <w:ind w:left="1440" w:leftChars="700" w:right="1440" w:rightChars="700"/>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标题 1 Char"/>
    <w:link w:val="2"/>
    <w:qFormat/>
    <w:uiPriority w:val="0"/>
    <w:rPr>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3244</Words>
  <Characters>3431</Characters>
  <Lines>0</Lines>
  <Paragraphs>0</Paragraphs>
  <TotalTime>0</TotalTime>
  <ScaleCrop>false</ScaleCrop>
  <LinksUpToDate>false</LinksUpToDate>
  <CharactersWithSpaces>3496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2025-02-11T04:09:00Z</dcterms:created>
  <dc:creator>王世超</dc:creator>
  <cp:lastModifiedBy>娇而不燥</cp:lastModifiedBy>
  <dcterms:modified xsi:type="dcterms:W3CDTF">2026-06-29T06:24:02Z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eyJoZGlkIjoiYThjMGRmOWQ3YThmNDUzZTBlMjg1MTVjMDA1ZGEyOTMiLCJ1c2VySWQiOiIzMzY2NjE3NzAifQ==</vt:lpwstr>
  </property>
  <property fmtid="{D5CDD505-2E9C-101B-9397-08002B2CF9AE}" pid="4" name="ICV">
    <vt:lpwstr>2B5C262E26E249D9955C4CCAFED3D8EA_13</vt:lpwstr>
  </property>
</Properties>
</file>