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D876BC">
      <w:pPr>
        <w:pStyle w:val="4"/>
        <w:keepNext w:val="0"/>
        <w:keepLines w:val="0"/>
        <w:pageBreakBefore w:val="0"/>
        <w:widowControl w:val="0"/>
        <w:kinsoku/>
        <w:wordWrap/>
        <w:overflowPunct/>
        <w:topLinePunct w:val="0"/>
        <w:autoSpaceDE/>
        <w:autoSpaceDN/>
        <w:bidi w:val="0"/>
        <w:adjustRightInd/>
        <w:snapToGrid/>
        <w:spacing w:after="0" w:line="560" w:lineRule="exact"/>
        <w:ind w:left="44" w:leftChars="0" w:right="0" w:rightChars="0" w:hanging="44" w:hangingChars="10"/>
        <w:jc w:val="center"/>
        <w:textAlignment w:val="auto"/>
        <w:rPr>
          <w:rFonts w:hint="eastAsia" w:ascii="仿宋" w:hAnsi="仿宋" w:eastAsia="仿宋" w:cs="仿宋"/>
          <w:b w:val="0"/>
          <w:bCs/>
          <w:color w:val="auto"/>
          <w:sz w:val="44"/>
          <w:szCs w:val="44"/>
          <w:highlight w:val="none"/>
          <w:lang w:val="en-US" w:eastAsia="zh-CN"/>
        </w:rPr>
      </w:pPr>
      <w:r>
        <w:rPr>
          <w:rFonts w:hint="eastAsia" w:ascii="仿宋" w:hAnsi="仿宋" w:eastAsia="仿宋" w:cs="仿宋"/>
          <w:b w:val="0"/>
          <w:bCs/>
          <w:color w:val="auto"/>
          <w:sz w:val="44"/>
          <w:szCs w:val="44"/>
          <w:highlight w:val="none"/>
          <w:lang w:val="en-US" w:eastAsia="zh-CN"/>
        </w:rPr>
        <w:t>颐和园非政府采购意向公示</w:t>
      </w:r>
    </w:p>
    <w:p w14:paraId="534992C5">
      <w:pPr>
        <w:pStyle w:val="4"/>
        <w:keepNext w:val="0"/>
        <w:keepLines w:val="0"/>
        <w:pageBreakBefore w:val="0"/>
        <w:widowControl w:val="0"/>
        <w:kinsoku/>
        <w:wordWrap/>
        <w:overflowPunct/>
        <w:topLinePunct w:val="0"/>
        <w:autoSpaceDE/>
        <w:autoSpaceDN/>
        <w:bidi w:val="0"/>
        <w:adjustRightInd/>
        <w:snapToGrid/>
        <w:spacing w:after="0" w:line="560" w:lineRule="exact"/>
        <w:ind w:left="36" w:leftChars="0" w:right="0" w:rightChars="0" w:hanging="36" w:hangingChars="10"/>
        <w:jc w:val="center"/>
        <w:textAlignment w:val="auto"/>
        <w:rPr>
          <w:rFonts w:hint="eastAsia" w:ascii="仿宋" w:hAnsi="仿宋" w:eastAsia="仿宋" w:cs="仿宋"/>
          <w:b w:val="0"/>
          <w:bCs/>
          <w:color w:val="auto"/>
          <w:sz w:val="36"/>
          <w:szCs w:val="36"/>
          <w:highlight w:val="none"/>
          <w:lang w:val="en-US" w:eastAsia="zh-CN"/>
        </w:rPr>
      </w:pPr>
    </w:p>
    <w:p w14:paraId="285CF837">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leftChars="0" w:right="-86" w:rightChars="-41" w:firstLine="660" w:firstLineChars="200"/>
        <w:jc w:val="left"/>
        <w:textAlignment w:val="baseline"/>
        <w:rPr>
          <w:rFonts w:hint="eastAsia" w:ascii="仿宋" w:hAnsi="仿宋" w:eastAsia="仿宋" w:cs="仿宋"/>
          <w:color w:val="auto"/>
          <w:spacing w:val="5"/>
          <w:sz w:val="32"/>
          <w:szCs w:val="32"/>
          <w:highlight w:val="none"/>
          <w:u w:val="none"/>
          <w:lang w:val="en-US" w:eastAsia="zh-CN"/>
        </w:rPr>
      </w:pPr>
      <w:r>
        <w:rPr>
          <w:rFonts w:hint="eastAsia" w:ascii="仿宋" w:hAnsi="仿宋" w:eastAsia="仿宋" w:cs="仿宋"/>
          <w:color w:val="auto"/>
          <w:spacing w:val="5"/>
          <w:sz w:val="32"/>
          <w:szCs w:val="32"/>
          <w:highlight w:val="none"/>
          <w:u w:val="none"/>
          <w:lang w:val="en-US" w:eastAsia="zh-CN"/>
        </w:rPr>
        <w:t>为便于供应商及时了解采购信息，根据《颐和园非政府采购管理办法（试行）》等有关规定，现将非政府采购事项公示如下：</w:t>
      </w:r>
    </w:p>
    <w:p w14:paraId="51F8F578">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leftChars="0" w:right="-86" w:rightChars="-41" w:firstLine="660" w:firstLineChars="200"/>
        <w:jc w:val="left"/>
        <w:textAlignment w:val="baseline"/>
        <w:rPr>
          <w:rFonts w:hint="eastAsia" w:ascii="仿宋" w:hAnsi="仿宋" w:eastAsia="仿宋" w:cs="仿宋"/>
          <w:color w:val="auto"/>
          <w:spacing w:val="5"/>
          <w:sz w:val="32"/>
          <w:szCs w:val="32"/>
          <w:highlight w:val="none"/>
          <w:u w:val="none"/>
          <w:lang w:val="en-US" w:eastAsia="zh-CN"/>
        </w:rPr>
      </w:pPr>
      <w:r>
        <w:rPr>
          <w:rFonts w:hint="eastAsia" w:ascii="仿宋" w:hAnsi="仿宋" w:eastAsia="仿宋" w:cs="仿宋"/>
          <w:color w:val="auto"/>
          <w:spacing w:val="5"/>
          <w:sz w:val="32"/>
          <w:szCs w:val="32"/>
          <w:highlight w:val="none"/>
          <w:u w:val="none"/>
          <w:lang w:val="en-US" w:eastAsia="zh-CN"/>
        </w:rPr>
        <w:t>采购项目名称：颐和园半壁桥厕所改造提升工程</w:t>
      </w:r>
    </w:p>
    <w:p w14:paraId="334EC7C4">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leftChars="0" w:right="-86" w:rightChars="-41" w:firstLine="660" w:firstLineChars="200"/>
        <w:jc w:val="left"/>
        <w:textAlignment w:val="baseline"/>
        <w:rPr>
          <w:rFonts w:hint="eastAsia" w:ascii="仿宋" w:hAnsi="仿宋" w:eastAsia="仿宋" w:cs="仿宋"/>
          <w:color w:val="auto"/>
          <w:spacing w:val="5"/>
          <w:sz w:val="32"/>
          <w:szCs w:val="32"/>
          <w:highlight w:val="none"/>
          <w:u w:val="none"/>
          <w:lang w:val="en-US" w:eastAsia="zh-CN"/>
        </w:rPr>
      </w:pPr>
      <w:r>
        <w:rPr>
          <w:rFonts w:hint="eastAsia" w:ascii="仿宋" w:hAnsi="仿宋" w:eastAsia="仿宋" w:cs="仿宋"/>
          <w:color w:val="auto"/>
          <w:spacing w:val="5"/>
          <w:sz w:val="32"/>
          <w:szCs w:val="32"/>
          <w:highlight w:val="none"/>
          <w:u w:val="none"/>
          <w:lang w:val="en-US" w:eastAsia="zh-CN"/>
        </w:rPr>
        <w:t>采购需求概况：颐和园半壁桥厕所改造提升工程。详见采购公告及采购文件（详见附件）。</w:t>
      </w:r>
    </w:p>
    <w:p w14:paraId="212FDB3C">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right="-86" w:rightChars="-41" w:firstLine="688" w:firstLineChars="200"/>
        <w:jc w:val="left"/>
        <w:textAlignment w:val="baseline"/>
        <w:rPr>
          <w:rFonts w:hint="eastAsia" w:ascii="仿宋" w:hAnsi="仿宋" w:eastAsia="仿宋" w:cs="仿宋"/>
          <w:color w:val="auto"/>
          <w:spacing w:val="5"/>
          <w:sz w:val="32"/>
          <w:szCs w:val="32"/>
          <w:highlight w:val="none"/>
          <w:u w:val="none"/>
          <w:lang w:val="en-US" w:eastAsia="zh-CN"/>
        </w:rPr>
      </w:pPr>
      <w:r>
        <w:rPr>
          <w:rFonts w:hint="eastAsia" w:ascii="仿宋" w:hAnsi="仿宋" w:eastAsia="仿宋" w:cs="仿宋"/>
          <w:color w:val="auto"/>
          <w:spacing w:val="12"/>
          <w:sz w:val="32"/>
          <w:szCs w:val="32"/>
          <w:highlight w:val="none"/>
          <w:lang w:val="en-US" w:eastAsia="zh-CN"/>
        </w:rPr>
        <w:t>（包括技术标准、评分标准、资质标准等）</w:t>
      </w:r>
      <w:bookmarkStart w:id="1" w:name="_GoBack"/>
      <w:bookmarkEnd w:id="1"/>
    </w:p>
    <w:p w14:paraId="2F552760">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leftChars="0" w:right="-86" w:rightChars="-41" w:firstLine="660" w:firstLineChars="200"/>
        <w:jc w:val="left"/>
        <w:textAlignment w:val="baseline"/>
        <w:rPr>
          <w:rFonts w:hint="eastAsia" w:ascii="仿宋" w:hAnsi="仿宋" w:eastAsia="仿宋" w:cs="仿宋"/>
          <w:color w:val="auto"/>
          <w:spacing w:val="5"/>
          <w:sz w:val="32"/>
          <w:szCs w:val="32"/>
          <w:highlight w:val="none"/>
          <w:u w:val="none"/>
          <w:lang w:val="en-US" w:eastAsia="zh-CN"/>
        </w:rPr>
      </w:pPr>
      <w:r>
        <w:rPr>
          <w:rFonts w:hint="eastAsia" w:ascii="仿宋" w:hAnsi="仿宋" w:eastAsia="仿宋" w:cs="仿宋"/>
          <w:color w:val="auto"/>
          <w:spacing w:val="5"/>
          <w:sz w:val="32"/>
          <w:szCs w:val="32"/>
          <w:highlight w:val="none"/>
          <w:u w:val="none"/>
          <w:lang w:val="en-US" w:eastAsia="zh-CN"/>
        </w:rPr>
        <w:t>预算金额：65.087392万元</w:t>
      </w:r>
    </w:p>
    <w:p w14:paraId="4CC2859F">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leftChars="0" w:right="-86" w:rightChars="-41" w:firstLine="660" w:firstLineChars="200"/>
        <w:jc w:val="left"/>
        <w:textAlignment w:val="baseline"/>
        <w:rPr>
          <w:rFonts w:hint="eastAsia" w:ascii="仿宋" w:hAnsi="仿宋" w:eastAsia="仿宋" w:cs="仿宋"/>
          <w:color w:val="auto"/>
          <w:spacing w:val="5"/>
          <w:sz w:val="32"/>
          <w:szCs w:val="32"/>
          <w:highlight w:val="none"/>
          <w:u w:val="none"/>
          <w:lang w:val="en-US" w:eastAsia="zh-CN"/>
        </w:rPr>
      </w:pPr>
      <w:r>
        <w:rPr>
          <w:rFonts w:hint="eastAsia" w:ascii="仿宋" w:hAnsi="仿宋" w:eastAsia="仿宋" w:cs="仿宋"/>
          <w:color w:val="auto"/>
          <w:spacing w:val="5"/>
          <w:sz w:val="32"/>
          <w:szCs w:val="32"/>
          <w:highlight w:val="none"/>
          <w:u w:val="none"/>
          <w:lang w:val="en-US" w:eastAsia="zh-CN"/>
        </w:rPr>
        <w:t>预计采购时间：2026年09月</w:t>
      </w:r>
    </w:p>
    <w:p w14:paraId="68B8AA09">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leftChars="0" w:right="-86" w:rightChars="-41" w:firstLine="660" w:firstLineChars="200"/>
        <w:jc w:val="left"/>
        <w:textAlignment w:val="baseline"/>
        <w:rPr>
          <w:rFonts w:hint="eastAsia" w:ascii="仿宋" w:hAnsi="仿宋" w:eastAsia="仿宋" w:cs="仿宋"/>
          <w:color w:val="auto"/>
          <w:spacing w:val="5"/>
          <w:sz w:val="32"/>
          <w:szCs w:val="32"/>
          <w:highlight w:val="none"/>
          <w:u w:val="none"/>
          <w:lang w:val="en-US" w:eastAsia="zh-CN"/>
        </w:rPr>
      </w:pPr>
      <w:r>
        <w:rPr>
          <w:rFonts w:hint="eastAsia" w:ascii="仿宋" w:hAnsi="仿宋" w:eastAsia="仿宋" w:cs="仿宋"/>
          <w:color w:val="auto"/>
          <w:spacing w:val="5"/>
          <w:sz w:val="32"/>
          <w:szCs w:val="32"/>
          <w:highlight w:val="none"/>
          <w:u w:val="none"/>
          <w:lang w:val="en-US" w:eastAsia="zh-CN"/>
        </w:rPr>
        <w:t>投标报名时间及采购文件发售时间：2026年09月08日至2026年09月10日17时00分止（北京时间，节假日除外）。</w:t>
      </w:r>
    </w:p>
    <w:p w14:paraId="6C49A7B4">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leftChars="0" w:right="-86" w:rightChars="-41" w:firstLine="688" w:firstLineChars="200"/>
        <w:jc w:val="left"/>
        <w:textAlignment w:val="baseline"/>
        <w:rPr>
          <w:rFonts w:hint="eastAsia" w:ascii="仿宋" w:hAnsi="仿宋" w:eastAsia="仿宋" w:cs="仿宋"/>
          <w:color w:val="auto"/>
          <w:spacing w:val="5"/>
          <w:sz w:val="32"/>
          <w:szCs w:val="32"/>
          <w:highlight w:val="none"/>
          <w:u w:val="none"/>
          <w:lang w:val="en-US" w:eastAsia="zh-CN"/>
        </w:rPr>
      </w:pPr>
      <w:r>
        <w:rPr>
          <w:rFonts w:hint="eastAsia" w:ascii="仿宋" w:hAnsi="仿宋" w:eastAsia="仿宋" w:cs="仿宋"/>
          <w:color w:val="auto"/>
          <w:spacing w:val="12"/>
          <w:sz w:val="32"/>
          <w:szCs w:val="32"/>
          <w:highlight w:val="none"/>
          <w:lang w:val="en-US" w:eastAsia="zh-CN"/>
        </w:rPr>
        <w:t>提交响应文件</w:t>
      </w:r>
      <w:r>
        <w:rPr>
          <w:rFonts w:hint="eastAsia" w:ascii="仿宋" w:hAnsi="仿宋" w:eastAsia="仿宋" w:cs="仿宋"/>
          <w:color w:val="auto"/>
          <w:spacing w:val="5"/>
          <w:sz w:val="32"/>
          <w:szCs w:val="32"/>
          <w:highlight w:val="none"/>
          <w:u w:val="none"/>
          <w:lang w:val="en-US" w:eastAsia="zh-CN"/>
        </w:rPr>
        <w:t>时限：2026年09月14日上午10:00。</w:t>
      </w:r>
    </w:p>
    <w:p w14:paraId="36FC077A">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leftChars="0" w:right="-86" w:rightChars="-41" w:firstLine="688" w:firstLineChars="200"/>
        <w:jc w:val="left"/>
        <w:textAlignment w:val="baseline"/>
        <w:rPr>
          <w:rFonts w:hint="eastAsia" w:ascii="仿宋" w:hAnsi="仿宋" w:eastAsia="仿宋" w:cs="仿宋"/>
          <w:color w:val="auto"/>
          <w:spacing w:val="12"/>
          <w:sz w:val="32"/>
          <w:szCs w:val="32"/>
          <w:highlight w:val="none"/>
          <w:lang w:val="en-US" w:eastAsia="zh-CN"/>
        </w:rPr>
      </w:pPr>
      <w:r>
        <w:rPr>
          <w:rFonts w:hint="eastAsia" w:ascii="仿宋" w:hAnsi="仿宋" w:eastAsia="仿宋" w:cs="仿宋"/>
          <w:color w:val="auto"/>
          <w:spacing w:val="12"/>
          <w:sz w:val="32"/>
          <w:szCs w:val="32"/>
          <w:highlight w:val="none"/>
          <w:lang w:val="en-US" w:eastAsia="zh-CN"/>
        </w:rPr>
        <w:t>采购联系人：王老师</w:t>
      </w:r>
    </w:p>
    <w:p w14:paraId="256B69C2">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leftChars="0" w:right="-86" w:rightChars="-41" w:firstLine="688" w:firstLineChars="200"/>
        <w:jc w:val="left"/>
        <w:textAlignment w:val="baseline"/>
        <w:rPr>
          <w:rFonts w:hint="eastAsia" w:ascii="仿宋" w:hAnsi="仿宋" w:eastAsia="仿宋" w:cs="仿宋"/>
          <w:color w:val="auto"/>
          <w:spacing w:val="12"/>
          <w:sz w:val="32"/>
          <w:szCs w:val="32"/>
          <w:highlight w:val="none"/>
          <w:lang w:val="en-US" w:eastAsia="zh-CN"/>
        </w:rPr>
      </w:pPr>
      <w:r>
        <w:rPr>
          <w:rFonts w:hint="eastAsia" w:ascii="仿宋" w:hAnsi="仿宋" w:eastAsia="仿宋" w:cs="仿宋"/>
          <w:color w:val="auto"/>
          <w:spacing w:val="12"/>
          <w:sz w:val="32"/>
          <w:szCs w:val="32"/>
          <w:highlight w:val="none"/>
          <w:lang w:val="en-US" w:eastAsia="zh-CN"/>
        </w:rPr>
        <w:t>联系方式：（010）62881144—6228</w:t>
      </w:r>
    </w:p>
    <w:p w14:paraId="7DE9FD9E">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leftChars="0" w:right="-86" w:rightChars="-41" w:firstLine="688" w:firstLineChars="200"/>
        <w:jc w:val="left"/>
        <w:textAlignment w:val="baseline"/>
        <w:rPr>
          <w:rFonts w:hint="eastAsia" w:ascii="仿宋" w:hAnsi="仿宋" w:eastAsia="仿宋" w:cs="仿宋"/>
          <w:color w:val="auto"/>
          <w:spacing w:val="12"/>
          <w:sz w:val="32"/>
          <w:szCs w:val="32"/>
          <w:highlight w:val="none"/>
          <w:lang w:val="en-US" w:eastAsia="zh-CN"/>
        </w:rPr>
      </w:pPr>
      <w:r>
        <w:rPr>
          <w:rFonts w:hint="eastAsia" w:ascii="仿宋" w:hAnsi="仿宋" w:eastAsia="仿宋" w:cs="仿宋"/>
          <w:color w:val="auto"/>
          <w:spacing w:val="12"/>
          <w:sz w:val="32"/>
          <w:szCs w:val="32"/>
          <w:highlight w:val="none"/>
          <w:lang w:val="en-US" w:eastAsia="zh-CN"/>
        </w:rPr>
        <w:t>招标代理机构联系人：吕骉</w:t>
      </w:r>
    </w:p>
    <w:p w14:paraId="67F6B204">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leftChars="0" w:right="-86" w:rightChars="-41" w:firstLine="688" w:firstLineChars="200"/>
        <w:jc w:val="left"/>
        <w:textAlignment w:val="baseline"/>
        <w:rPr>
          <w:rFonts w:hint="eastAsia" w:ascii="仿宋" w:hAnsi="仿宋" w:eastAsia="仿宋" w:cs="仿宋"/>
          <w:color w:val="auto"/>
          <w:spacing w:val="12"/>
          <w:sz w:val="32"/>
          <w:szCs w:val="32"/>
          <w:highlight w:val="none"/>
          <w:lang w:val="en-US" w:eastAsia="zh-CN"/>
        </w:rPr>
      </w:pPr>
      <w:r>
        <w:rPr>
          <w:rFonts w:hint="eastAsia" w:ascii="仿宋" w:hAnsi="仿宋" w:eastAsia="仿宋" w:cs="仿宋"/>
          <w:color w:val="auto"/>
          <w:spacing w:val="12"/>
          <w:sz w:val="32"/>
          <w:szCs w:val="32"/>
          <w:highlight w:val="none"/>
          <w:lang w:val="en-US" w:eastAsia="zh-CN"/>
        </w:rPr>
        <w:t>联系方式：13520992624</w:t>
      </w:r>
    </w:p>
    <w:p w14:paraId="72A1CAD4">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leftChars="0" w:right="-86" w:rightChars="-41" w:firstLine="688" w:firstLineChars="200"/>
        <w:jc w:val="left"/>
        <w:textAlignment w:val="baseline"/>
        <w:rPr>
          <w:rFonts w:hint="eastAsia" w:ascii="仿宋" w:hAnsi="仿宋" w:eastAsia="仿宋" w:cs="仿宋"/>
          <w:color w:val="auto"/>
          <w:spacing w:val="12"/>
          <w:sz w:val="32"/>
          <w:szCs w:val="32"/>
          <w:highlight w:val="none"/>
          <w:lang w:val="en-US" w:eastAsia="zh-CN"/>
        </w:rPr>
      </w:pPr>
    </w:p>
    <w:p w14:paraId="136CF12E">
      <w:pPr>
        <w:pStyle w:val="4"/>
        <w:keepNext w:val="0"/>
        <w:keepLines w:val="0"/>
        <w:pageBreakBefore w:val="0"/>
        <w:numPr>
          <w:ilvl w:val="0"/>
          <w:numId w:val="0"/>
        </w:numPr>
        <w:kinsoku/>
        <w:wordWrap w:val="0"/>
        <w:overflowPunct/>
        <w:bidi w:val="0"/>
        <w:ind w:right="-86" w:rightChars="-41"/>
        <w:jc w:val="right"/>
        <w:rPr>
          <w:rFonts w:hint="default" w:ascii="仿宋" w:hAnsi="仿宋" w:eastAsia="仿宋" w:cs="仿宋"/>
          <w:color w:val="auto"/>
          <w:spacing w:val="5"/>
          <w:sz w:val="32"/>
          <w:szCs w:val="32"/>
          <w:highlight w:val="none"/>
          <w:u w:val="none"/>
          <w:lang w:val="en-US" w:eastAsia="zh-CN"/>
        </w:rPr>
      </w:pPr>
      <w:r>
        <w:rPr>
          <w:rFonts w:hint="eastAsia" w:ascii="仿宋" w:hAnsi="仿宋" w:eastAsia="仿宋" w:cs="仿宋"/>
          <w:color w:val="auto"/>
          <w:spacing w:val="5"/>
          <w:sz w:val="32"/>
          <w:szCs w:val="32"/>
          <w:highlight w:val="none"/>
          <w:u w:val="none"/>
          <w:lang w:val="en-US" w:eastAsia="zh-CN"/>
        </w:rPr>
        <w:t xml:space="preserve">北京市颐和园管理处     </w:t>
      </w:r>
    </w:p>
    <w:p w14:paraId="53612028">
      <w:pPr>
        <w:pStyle w:val="4"/>
        <w:keepNext w:val="0"/>
        <w:keepLines w:val="0"/>
        <w:pageBreakBefore w:val="0"/>
        <w:numPr>
          <w:ilvl w:val="0"/>
          <w:numId w:val="0"/>
        </w:numPr>
        <w:kinsoku/>
        <w:wordWrap w:val="0"/>
        <w:overflowPunct/>
        <w:bidi w:val="0"/>
        <w:ind w:right="-86" w:rightChars="-41"/>
        <w:jc w:val="right"/>
        <w:rPr>
          <w:rFonts w:hint="eastAsia" w:ascii="仿宋" w:hAnsi="仿宋" w:eastAsia="仿宋" w:cs="仿宋"/>
          <w:color w:val="auto"/>
          <w:spacing w:val="5"/>
          <w:sz w:val="32"/>
          <w:szCs w:val="32"/>
          <w:highlight w:val="none"/>
          <w:u w:val="none"/>
          <w:lang w:val="en-US" w:eastAsia="zh-CN"/>
        </w:rPr>
      </w:pPr>
      <w:r>
        <w:rPr>
          <w:rFonts w:hint="eastAsia" w:ascii="仿宋" w:hAnsi="仿宋" w:eastAsia="仿宋" w:cs="仿宋"/>
          <w:color w:val="auto"/>
          <w:spacing w:val="5"/>
          <w:sz w:val="32"/>
          <w:szCs w:val="32"/>
          <w:highlight w:val="none"/>
          <w:u w:val="none"/>
          <w:lang w:val="en-US" w:eastAsia="zh-CN"/>
        </w:rPr>
        <w:t xml:space="preserve">     2026年9月7日       </w:t>
      </w:r>
    </w:p>
    <w:p w14:paraId="67A67DCC">
      <w:pPr>
        <w:spacing w:line="360" w:lineRule="auto"/>
        <w:jc w:val="center"/>
        <w:rPr>
          <w:rFonts w:hint="eastAsia" w:ascii="宋体" w:hAnsi="宋体" w:cs="宋体"/>
          <w:sz w:val="24"/>
        </w:rPr>
      </w:pPr>
      <w:r>
        <w:rPr>
          <w:rFonts w:hint="eastAsia" w:ascii="宋体" w:hAnsi="宋体" w:cs="宋体"/>
          <w:b/>
          <w:bCs/>
          <w:sz w:val="36"/>
          <w:szCs w:val="36"/>
          <w:lang w:val="en-US" w:eastAsia="zh-CN"/>
        </w:rPr>
        <w:t>采购</w:t>
      </w:r>
      <w:r>
        <w:rPr>
          <w:rFonts w:hint="eastAsia" w:ascii="宋体" w:hAnsi="宋体" w:cs="宋体"/>
          <w:b/>
          <w:bCs/>
          <w:sz w:val="36"/>
          <w:szCs w:val="36"/>
        </w:rPr>
        <w:t>公告</w:t>
      </w:r>
    </w:p>
    <w:p w14:paraId="548B698E">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各潜在</w:t>
      </w:r>
      <w:r>
        <w:rPr>
          <w:rFonts w:hint="eastAsia" w:asciiTheme="minorEastAsia" w:hAnsiTheme="minorEastAsia" w:eastAsiaTheme="minorEastAsia" w:cstheme="minorEastAsia"/>
          <w:color w:val="auto"/>
          <w:sz w:val="24"/>
          <w:szCs w:val="32"/>
          <w:lang w:val="en-US" w:eastAsia="zh-CN"/>
        </w:rPr>
        <w:t>供应商</w:t>
      </w:r>
      <w:r>
        <w:rPr>
          <w:rFonts w:hint="eastAsia" w:asciiTheme="minorEastAsia" w:hAnsiTheme="minorEastAsia" w:eastAsiaTheme="minorEastAsia" w:cstheme="minorEastAsia"/>
          <w:color w:val="auto"/>
          <w:sz w:val="24"/>
          <w:szCs w:val="32"/>
          <w:lang w:val="en-US"/>
        </w:rPr>
        <w:t>：</w:t>
      </w:r>
    </w:p>
    <w:p w14:paraId="2382D68A">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现</w:t>
      </w:r>
      <w:r>
        <w:rPr>
          <w:rFonts w:hint="eastAsia" w:asciiTheme="minorEastAsia" w:hAnsiTheme="minorEastAsia" w:eastAsiaTheme="minorEastAsia" w:cstheme="minorEastAsia"/>
          <w:color w:val="auto"/>
          <w:sz w:val="24"/>
          <w:szCs w:val="32"/>
          <w:lang w:val="en-US" w:eastAsia="zh-CN"/>
        </w:rPr>
        <w:t>北京市颐和园管理处对颐和园半壁桥厕所改造提升工程进行采购，</w:t>
      </w:r>
      <w:r>
        <w:rPr>
          <w:rFonts w:hint="eastAsia" w:asciiTheme="minorEastAsia" w:hAnsiTheme="minorEastAsia" w:eastAsiaTheme="minorEastAsia" w:cstheme="minorEastAsia"/>
          <w:color w:val="auto"/>
          <w:sz w:val="24"/>
          <w:szCs w:val="32"/>
          <w:lang w:val="en-US"/>
        </w:rPr>
        <w:t>现邀请合格的</w:t>
      </w:r>
      <w:r>
        <w:rPr>
          <w:rFonts w:hint="eastAsia" w:asciiTheme="minorEastAsia" w:hAnsiTheme="minorEastAsia" w:eastAsiaTheme="minorEastAsia" w:cstheme="minorEastAsia"/>
          <w:color w:val="auto"/>
          <w:sz w:val="24"/>
          <w:szCs w:val="32"/>
          <w:lang w:val="en-US" w:eastAsia="zh-CN"/>
        </w:rPr>
        <w:t>供应商</w:t>
      </w:r>
      <w:r>
        <w:rPr>
          <w:rFonts w:hint="eastAsia" w:asciiTheme="minorEastAsia" w:hAnsiTheme="minorEastAsia" w:eastAsiaTheme="minorEastAsia" w:cstheme="minorEastAsia"/>
          <w:color w:val="auto"/>
          <w:sz w:val="24"/>
          <w:szCs w:val="32"/>
          <w:lang w:val="en-US"/>
        </w:rPr>
        <w:t>前来报名参与投标。</w:t>
      </w:r>
    </w:p>
    <w:p w14:paraId="02B3B57E">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1</w:t>
      </w:r>
      <w:r>
        <w:rPr>
          <w:rFonts w:hint="eastAsia" w:asciiTheme="minorEastAsia" w:hAnsiTheme="minorEastAsia" w:eastAsiaTheme="minorEastAsia" w:cstheme="minorEastAsia"/>
          <w:color w:val="auto"/>
          <w:sz w:val="24"/>
          <w:szCs w:val="32"/>
          <w:lang w:val="en-US"/>
        </w:rPr>
        <w:t>、项目名称：</w:t>
      </w:r>
      <w:r>
        <w:rPr>
          <w:rFonts w:hint="eastAsia" w:asciiTheme="minorEastAsia" w:hAnsiTheme="minorEastAsia" w:eastAsiaTheme="minorEastAsia" w:cstheme="minorEastAsia"/>
          <w:color w:val="auto"/>
          <w:sz w:val="24"/>
          <w:szCs w:val="32"/>
          <w:lang w:val="en-US" w:eastAsia="zh-CN"/>
        </w:rPr>
        <w:t>颐和园半壁桥厕所改造提升工程；</w:t>
      </w:r>
    </w:p>
    <w:p w14:paraId="4D6D7DD7">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highlight w:val="none"/>
          <w:lang w:val="en-US" w:eastAsia="zh-CN"/>
        </w:rPr>
        <w:t>2</w:t>
      </w:r>
      <w:r>
        <w:rPr>
          <w:rFonts w:hint="eastAsia" w:asciiTheme="minorEastAsia" w:hAnsiTheme="minorEastAsia" w:eastAsiaTheme="minorEastAsia" w:cstheme="minorEastAsia"/>
          <w:color w:val="auto"/>
          <w:sz w:val="24"/>
          <w:szCs w:val="32"/>
          <w:highlight w:val="none"/>
          <w:lang w:val="en-US"/>
        </w:rPr>
        <w:t>、</w:t>
      </w:r>
      <w:r>
        <w:rPr>
          <w:rFonts w:hint="eastAsia" w:asciiTheme="minorEastAsia" w:hAnsiTheme="minorEastAsia" w:eastAsiaTheme="minorEastAsia" w:cstheme="minorEastAsia"/>
          <w:color w:val="auto"/>
          <w:sz w:val="24"/>
          <w:szCs w:val="32"/>
          <w:highlight w:val="none"/>
          <w:lang w:val="en-US" w:eastAsia="zh-CN"/>
        </w:rPr>
        <w:t>施工</w:t>
      </w:r>
      <w:r>
        <w:rPr>
          <w:rFonts w:hint="eastAsia" w:asciiTheme="minorEastAsia" w:hAnsiTheme="minorEastAsia" w:eastAsiaTheme="minorEastAsia" w:cstheme="minorEastAsia"/>
          <w:color w:val="auto"/>
          <w:sz w:val="24"/>
          <w:szCs w:val="32"/>
          <w:highlight w:val="none"/>
          <w:lang w:val="en-US"/>
        </w:rPr>
        <w:t>范围：（详见采购需求</w:t>
      </w:r>
      <w:r>
        <w:rPr>
          <w:rFonts w:hint="eastAsia" w:asciiTheme="minorEastAsia" w:hAnsiTheme="minorEastAsia" w:eastAsiaTheme="minorEastAsia" w:cstheme="minorEastAsia"/>
          <w:color w:val="auto"/>
          <w:sz w:val="24"/>
          <w:szCs w:val="32"/>
          <w:highlight w:val="none"/>
          <w:lang w:val="en-US" w:eastAsia="zh-CN"/>
        </w:rPr>
        <w:t>及采购文件和工程量清单</w:t>
      </w:r>
      <w:r>
        <w:rPr>
          <w:rFonts w:hint="eastAsia" w:asciiTheme="minorEastAsia" w:hAnsiTheme="minorEastAsia" w:eastAsiaTheme="minorEastAsia" w:cstheme="minorEastAsia"/>
          <w:color w:val="auto"/>
          <w:sz w:val="24"/>
          <w:szCs w:val="32"/>
          <w:highlight w:val="none"/>
          <w:lang w:val="en-US"/>
        </w:rPr>
        <w:t>）</w:t>
      </w:r>
      <w:r>
        <w:rPr>
          <w:rFonts w:hint="eastAsia" w:asciiTheme="minorEastAsia" w:hAnsiTheme="minorEastAsia" w:eastAsiaTheme="minorEastAsia" w:cstheme="minorEastAsia"/>
          <w:color w:val="auto"/>
          <w:sz w:val="24"/>
          <w:szCs w:val="32"/>
          <w:lang w:val="en-US" w:eastAsia="zh-CN"/>
        </w:rPr>
        <w:t>。</w:t>
      </w:r>
    </w:p>
    <w:p w14:paraId="614E1654">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3</w:t>
      </w:r>
      <w:r>
        <w:rPr>
          <w:rFonts w:hint="eastAsia" w:asciiTheme="minorEastAsia" w:hAnsiTheme="minorEastAsia" w:eastAsiaTheme="minorEastAsia" w:cstheme="minorEastAsia"/>
          <w:color w:val="auto"/>
          <w:sz w:val="24"/>
          <w:szCs w:val="32"/>
          <w:lang w:val="en-US"/>
        </w:rPr>
        <w:t>、采购数量：</w:t>
      </w:r>
      <w:r>
        <w:rPr>
          <w:rFonts w:hint="eastAsia" w:asciiTheme="minorEastAsia" w:hAnsiTheme="minorEastAsia" w:eastAsiaTheme="minorEastAsia" w:cstheme="minorEastAsia"/>
          <w:color w:val="auto"/>
          <w:sz w:val="24"/>
          <w:szCs w:val="32"/>
          <w:lang w:val="en-US" w:eastAsia="zh-CN"/>
        </w:rPr>
        <w:t>一批；</w:t>
      </w:r>
    </w:p>
    <w:p w14:paraId="566C1AE2">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4</w:t>
      </w:r>
      <w:r>
        <w:rPr>
          <w:rFonts w:hint="eastAsia" w:asciiTheme="minorEastAsia" w:hAnsiTheme="minorEastAsia" w:eastAsiaTheme="minorEastAsia" w:cstheme="minorEastAsia"/>
          <w:color w:val="auto"/>
          <w:sz w:val="24"/>
          <w:szCs w:val="32"/>
          <w:lang w:val="en-US"/>
        </w:rPr>
        <w:t>、预算金额</w:t>
      </w:r>
      <w:r>
        <w:rPr>
          <w:rFonts w:hint="eastAsia" w:asciiTheme="minorEastAsia" w:hAnsiTheme="minorEastAsia" w:eastAsiaTheme="minorEastAsia" w:cstheme="minorEastAsia"/>
          <w:color w:val="auto"/>
          <w:sz w:val="24"/>
          <w:szCs w:val="32"/>
          <w:lang w:val="en-US" w:eastAsia="zh-CN"/>
        </w:rPr>
        <w:t>：</w:t>
      </w:r>
      <w:r>
        <w:rPr>
          <w:rFonts w:hint="eastAsia" w:asciiTheme="minorEastAsia" w:hAnsiTheme="minorEastAsia" w:eastAsiaTheme="minorEastAsia" w:cstheme="minorEastAsia"/>
          <w:color w:val="auto"/>
          <w:kern w:val="2"/>
          <w:sz w:val="24"/>
          <w:szCs w:val="32"/>
          <w:lang w:val="en-US" w:eastAsia="zh-CN" w:bidi="ar-SA"/>
        </w:rPr>
        <w:t>65.087392</w:t>
      </w:r>
      <w:r>
        <w:rPr>
          <w:rFonts w:hint="eastAsia" w:asciiTheme="minorEastAsia" w:hAnsiTheme="minorEastAsia" w:eastAsiaTheme="minorEastAsia" w:cstheme="minorEastAsia"/>
          <w:color w:val="auto"/>
          <w:sz w:val="24"/>
          <w:szCs w:val="32"/>
          <w:lang w:val="en-US"/>
        </w:rPr>
        <w:t>万元</w:t>
      </w:r>
      <w:r>
        <w:rPr>
          <w:rFonts w:hint="eastAsia" w:asciiTheme="minorEastAsia" w:hAnsiTheme="minorEastAsia" w:eastAsiaTheme="minorEastAsia" w:cstheme="minorEastAsia"/>
          <w:color w:val="auto"/>
          <w:sz w:val="24"/>
          <w:szCs w:val="32"/>
          <w:lang w:val="en-US" w:eastAsia="zh-CN"/>
        </w:rPr>
        <w:t>；</w:t>
      </w:r>
    </w:p>
    <w:p w14:paraId="4DAE699C">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5、工期：2026年10月08日至2026年12月08日；</w:t>
      </w:r>
    </w:p>
    <w:p w14:paraId="2326660E">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eastAsia="zh-CN"/>
        </w:rPr>
        <w:t>6、</w:t>
      </w:r>
      <w:r>
        <w:rPr>
          <w:rFonts w:hint="eastAsia" w:asciiTheme="minorEastAsia" w:hAnsiTheme="minorEastAsia" w:eastAsiaTheme="minorEastAsia" w:cstheme="minorEastAsia"/>
          <w:color w:val="auto"/>
          <w:sz w:val="24"/>
          <w:szCs w:val="32"/>
          <w:lang w:val="en-US"/>
        </w:rPr>
        <w:t>供应商资格要求：</w:t>
      </w:r>
    </w:p>
    <w:p w14:paraId="02352619">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符合《中华人民共和国政府采购法》第二十二条的规定:</w:t>
      </w:r>
    </w:p>
    <w:p w14:paraId="4B099BFD">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(1)具有独立承担民事责任的能力；</w:t>
      </w:r>
    </w:p>
    <w:p w14:paraId="61838FE5">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(2)具有良好的商业信誉和健全的财务会计制度；</w:t>
      </w:r>
    </w:p>
    <w:p w14:paraId="6CD67381">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(3)具有履行合同所必需的设备和专业技术能力；</w:t>
      </w:r>
    </w:p>
    <w:p w14:paraId="31A5D87E">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(4)有依法缴纳税收和社会保障资金的良好记录；</w:t>
      </w:r>
    </w:p>
    <w:p w14:paraId="2F824F42">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(5)参加政府采购活动前三年内，在经营活动中没有重大违法记录；</w:t>
      </w:r>
    </w:p>
    <w:p w14:paraId="7B5FBB18">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(6)法律、行政法规规定的其他条件</w:t>
      </w:r>
      <w:r>
        <w:rPr>
          <w:rFonts w:hint="eastAsia" w:asciiTheme="minorEastAsia" w:hAnsiTheme="minorEastAsia" w:eastAsiaTheme="minorEastAsia" w:cstheme="minorEastAsia"/>
          <w:color w:val="auto"/>
          <w:sz w:val="24"/>
          <w:szCs w:val="32"/>
          <w:lang w:val="en-US" w:eastAsia="zh-CN"/>
        </w:rPr>
        <w:t>；</w:t>
      </w:r>
    </w:p>
    <w:p w14:paraId="11BD2109">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(7)本项目不接受联合体投标</w:t>
      </w:r>
      <w:r>
        <w:rPr>
          <w:rFonts w:hint="eastAsia" w:asciiTheme="minorEastAsia" w:hAnsiTheme="minorEastAsia" w:eastAsiaTheme="minorEastAsia" w:cstheme="minorEastAsia"/>
          <w:color w:val="auto"/>
          <w:sz w:val="24"/>
          <w:szCs w:val="32"/>
          <w:lang w:val="en-US" w:eastAsia="zh-CN"/>
        </w:rPr>
        <w:t>；</w:t>
      </w:r>
    </w:p>
    <w:p w14:paraId="0B349032">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w:t>
      </w:r>
      <w:r>
        <w:rPr>
          <w:rFonts w:hint="eastAsia" w:asciiTheme="minorEastAsia" w:hAnsiTheme="minorEastAsia" w:eastAsiaTheme="minorEastAsia" w:cstheme="minorEastAsia"/>
          <w:color w:val="auto"/>
          <w:sz w:val="24"/>
          <w:szCs w:val="32"/>
          <w:lang w:val="en-US" w:eastAsia="zh-CN"/>
        </w:rPr>
        <w:t>8</w:t>
      </w:r>
      <w:r>
        <w:rPr>
          <w:rFonts w:hint="eastAsia" w:asciiTheme="minorEastAsia" w:hAnsiTheme="minorEastAsia" w:eastAsiaTheme="minorEastAsia" w:cstheme="minorEastAsia"/>
          <w:color w:val="auto"/>
          <w:sz w:val="24"/>
          <w:szCs w:val="32"/>
          <w:lang w:val="en-US"/>
        </w:rPr>
        <w:t>)</w:t>
      </w:r>
      <w:r>
        <w:rPr>
          <w:rFonts w:hint="eastAsia" w:asciiTheme="minorEastAsia" w:hAnsiTheme="minorEastAsia" w:eastAsiaTheme="minorEastAsia" w:cstheme="minorEastAsia"/>
          <w:color w:val="auto"/>
          <w:sz w:val="24"/>
          <w:szCs w:val="32"/>
          <w:lang w:val="en-US" w:eastAsia="zh-CN"/>
        </w:rPr>
        <w:t>供应商具有有效期内建设主管部门颁发的建筑装修装饰工程专业承包二级（含）以上资质证书；</w:t>
      </w:r>
    </w:p>
    <w:p w14:paraId="33FCB7B8">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w:t>
      </w:r>
      <w:r>
        <w:rPr>
          <w:rFonts w:hint="eastAsia" w:asciiTheme="minorEastAsia" w:hAnsiTheme="minorEastAsia" w:eastAsiaTheme="minorEastAsia" w:cstheme="minorEastAsia"/>
          <w:color w:val="auto"/>
          <w:sz w:val="24"/>
          <w:szCs w:val="32"/>
          <w:lang w:val="en-US" w:eastAsia="zh-CN"/>
        </w:rPr>
        <w:t>9</w:t>
      </w:r>
      <w:r>
        <w:rPr>
          <w:rFonts w:hint="eastAsia" w:asciiTheme="minorEastAsia" w:hAnsiTheme="minorEastAsia" w:eastAsiaTheme="minorEastAsia" w:cstheme="minorEastAsia"/>
          <w:color w:val="auto"/>
          <w:sz w:val="24"/>
          <w:szCs w:val="32"/>
          <w:lang w:val="en-US"/>
        </w:rPr>
        <w:t>)供应商具有有效</w:t>
      </w:r>
      <w:r>
        <w:rPr>
          <w:rFonts w:hint="eastAsia" w:asciiTheme="minorEastAsia" w:hAnsiTheme="minorEastAsia" w:eastAsiaTheme="minorEastAsia" w:cstheme="minorEastAsia"/>
          <w:color w:val="auto"/>
          <w:sz w:val="24"/>
          <w:szCs w:val="32"/>
          <w:lang w:val="en-US" w:eastAsia="zh-CN"/>
        </w:rPr>
        <w:t>期内</w:t>
      </w:r>
      <w:r>
        <w:rPr>
          <w:rFonts w:hint="eastAsia" w:asciiTheme="minorEastAsia" w:hAnsiTheme="minorEastAsia" w:eastAsiaTheme="minorEastAsia" w:cstheme="minorEastAsia"/>
          <w:color w:val="auto"/>
          <w:sz w:val="24"/>
          <w:szCs w:val="32"/>
          <w:lang w:val="en-US"/>
        </w:rPr>
        <w:t>的安全生产许可证</w:t>
      </w:r>
      <w:r>
        <w:rPr>
          <w:rFonts w:hint="eastAsia" w:asciiTheme="minorEastAsia" w:hAnsiTheme="minorEastAsia" w:eastAsiaTheme="minorEastAsia" w:cstheme="minorEastAsia"/>
          <w:color w:val="auto"/>
          <w:sz w:val="24"/>
          <w:szCs w:val="32"/>
          <w:lang w:val="en-US" w:eastAsia="zh-CN"/>
        </w:rPr>
        <w:t>，如是京外供应商需提供进京备案证明；</w:t>
      </w:r>
    </w:p>
    <w:p w14:paraId="0F7CC1DE">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w:t>
      </w:r>
      <w:r>
        <w:rPr>
          <w:rFonts w:hint="eastAsia" w:asciiTheme="minorEastAsia" w:hAnsiTheme="minorEastAsia" w:eastAsiaTheme="minorEastAsia" w:cstheme="minorEastAsia"/>
          <w:color w:val="auto"/>
          <w:sz w:val="24"/>
          <w:szCs w:val="32"/>
          <w:lang w:val="en-US" w:eastAsia="zh-CN"/>
        </w:rPr>
        <w:t>10）拟派的项目经理具有建筑工程专业二级（含）以上注册建造师证书和安全生产考核合格证书（简称 B 本）且确定成交人时不得担任其他在施建设工程项目的项目经理；外地来京建筑企业在办理进京备案时，应当一并办理注册建造师备案手续。</w:t>
      </w:r>
    </w:p>
    <w:p w14:paraId="7C4787E2">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申请人不得为“信用中国”网站（www.creditchina.gov.cn）中列入失信被执行人和重大税收违法案件当事人名单的供应商，不得为中国政府采购网（www.ccgp.gov.cn）政府采购严重违法失信行为记录名单中被财政部门禁止参加政府采购活动的供应商。</w:t>
      </w:r>
    </w:p>
    <w:p w14:paraId="6C01FE84">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eastAsia="zh-CN"/>
        </w:rPr>
        <w:t>8</w:t>
      </w:r>
      <w:r>
        <w:rPr>
          <w:rFonts w:hint="eastAsia" w:asciiTheme="minorEastAsia" w:hAnsiTheme="minorEastAsia" w:eastAsiaTheme="minorEastAsia" w:cstheme="minorEastAsia"/>
          <w:color w:val="auto"/>
          <w:sz w:val="24"/>
          <w:szCs w:val="32"/>
          <w:lang w:val="en-US"/>
        </w:rPr>
        <w:t>、投标报名时间及</w:t>
      </w:r>
      <w:r>
        <w:rPr>
          <w:rFonts w:hint="eastAsia" w:asciiTheme="minorEastAsia" w:hAnsiTheme="minorEastAsia" w:eastAsiaTheme="minorEastAsia" w:cstheme="minorEastAsia"/>
          <w:color w:val="auto"/>
          <w:sz w:val="24"/>
          <w:szCs w:val="32"/>
          <w:lang w:val="en-US" w:eastAsia="zh-CN"/>
        </w:rPr>
        <w:t>采购</w:t>
      </w:r>
      <w:r>
        <w:rPr>
          <w:rFonts w:hint="eastAsia" w:asciiTheme="minorEastAsia" w:hAnsiTheme="minorEastAsia" w:eastAsiaTheme="minorEastAsia" w:cstheme="minorEastAsia"/>
          <w:color w:val="auto"/>
          <w:sz w:val="24"/>
          <w:szCs w:val="32"/>
          <w:lang w:val="en-US"/>
        </w:rPr>
        <w:t>文件</w:t>
      </w:r>
      <w:r>
        <w:rPr>
          <w:rFonts w:hint="eastAsia" w:asciiTheme="minorEastAsia" w:hAnsiTheme="minorEastAsia" w:eastAsiaTheme="minorEastAsia" w:cstheme="minorEastAsia"/>
          <w:color w:val="auto"/>
          <w:sz w:val="24"/>
          <w:szCs w:val="32"/>
          <w:lang w:val="en-US" w:eastAsia="zh-CN"/>
        </w:rPr>
        <w:t>领取</w:t>
      </w:r>
      <w:r>
        <w:rPr>
          <w:rFonts w:hint="eastAsia" w:asciiTheme="minorEastAsia" w:hAnsiTheme="minorEastAsia" w:eastAsiaTheme="minorEastAsia" w:cstheme="minorEastAsia"/>
          <w:color w:val="auto"/>
          <w:sz w:val="24"/>
          <w:szCs w:val="32"/>
          <w:lang w:val="en-US"/>
        </w:rPr>
        <w:t>时间：</w:t>
      </w:r>
      <w:r>
        <w:rPr>
          <w:rFonts w:hint="eastAsia" w:asciiTheme="minorEastAsia" w:hAnsiTheme="minorEastAsia" w:eastAsiaTheme="minorEastAsia" w:cstheme="minorEastAsia"/>
          <w:color w:val="auto"/>
          <w:sz w:val="24"/>
          <w:szCs w:val="32"/>
          <w:highlight w:val="none"/>
          <w:lang w:val="en-US"/>
        </w:rPr>
        <w:t>202</w:t>
      </w:r>
      <w:r>
        <w:rPr>
          <w:rFonts w:hint="eastAsia" w:asciiTheme="minorEastAsia" w:hAnsiTheme="minorEastAsia" w:eastAsiaTheme="minorEastAsia" w:cstheme="minorEastAsia"/>
          <w:color w:val="auto"/>
          <w:sz w:val="24"/>
          <w:szCs w:val="32"/>
          <w:highlight w:val="none"/>
          <w:lang w:val="en-US" w:eastAsia="zh-CN"/>
        </w:rPr>
        <w:t>6</w:t>
      </w:r>
      <w:r>
        <w:rPr>
          <w:rFonts w:hint="eastAsia" w:asciiTheme="minorEastAsia" w:hAnsiTheme="minorEastAsia" w:eastAsiaTheme="minorEastAsia" w:cstheme="minorEastAsia"/>
          <w:color w:val="auto"/>
          <w:sz w:val="24"/>
          <w:szCs w:val="32"/>
          <w:highlight w:val="none"/>
          <w:lang w:val="en-US"/>
        </w:rPr>
        <w:t>年</w:t>
      </w:r>
      <w:r>
        <w:rPr>
          <w:rFonts w:hint="eastAsia" w:asciiTheme="minorEastAsia" w:hAnsiTheme="minorEastAsia" w:eastAsiaTheme="minorEastAsia" w:cstheme="minorEastAsia"/>
          <w:color w:val="auto"/>
          <w:sz w:val="24"/>
          <w:szCs w:val="32"/>
          <w:highlight w:val="none"/>
          <w:lang w:val="en-US" w:eastAsia="zh-CN"/>
        </w:rPr>
        <w:t>09</w:t>
      </w:r>
      <w:r>
        <w:rPr>
          <w:rFonts w:hint="eastAsia" w:asciiTheme="minorEastAsia" w:hAnsiTheme="minorEastAsia" w:eastAsiaTheme="minorEastAsia" w:cstheme="minorEastAsia"/>
          <w:color w:val="auto"/>
          <w:sz w:val="24"/>
          <w:szCs w:val="32"/>
          <w:highlight w:val="none"/>
          <w:lang w:val="en-US"/>
        </w:rPr>
        <w:t>月</w:t>
      </w:r>
      <w:r>
        <w:rPr>
          <w:rFonts w:hint="eastAsia" w:asciiTheme="minorEastAsia" w:hAnsiTheme="minorEastAsia" w:eastAsiaTheme="minorEastAsia" w:cstheme="minorEastAsia"/>
          <w:color w:val="auto"/>
          <w:sz w:val="24"/>
          <w:szCs w:val="32"/>
          <w:highlight w:val="none"/>
          <w:lang w:val="en-US" w:eastAsia="zh-CN"/>
        </w:rPr>
        <w:t>08</w:t>
      </w:r>
      <w:r>
        <w:rPr>
          <w:rFonts w:hint="eastAsia" w:asciiTheme="minorEastAsia" w:hAnsiTheme="minorEastAsia" w:eastAsiaTheme="minorEastAsia" w:cstheme="minorEastAsia"/>
          <w:color w:val="auto"/>
          <w:sz w:val="24"/>
          <w:szCs w:val="32"/>
          <w:highlight w:val="none"/>
          <w:lang w:val="en-US"/>
        </w:rPr>
        <w:t>日至202</w:t>
      </w:r>
      <w:r>
        <w:rPr>
          <w:rFonts w:hint="eastAsia" w:asciiTheme="minorEastAsia" w:hAnsiTheme="minorEastAsia" w:eastAsiaTheme="minorEastAsia" w:cstheme="minorEastAsia"/>
          <w:color w:val="auto"/>
          <w:sz w:val="24"/>
          <w:szCs w:val="32"/>
          <w:highlight w:val="none"/>
          <w:lang w:val="en-US" w:eastAsia="zh-CN"/>
        </w:rPr>
        <w:t>6</w:t>
      </w:r>
      <w:r>
        <w:rPr>
          <w:rFonts w:hint="eastAsia" w:asciiTheme="minorEastAsia" w:hAnsiTheme="minorEastAsia" w:eastAsiaTheme="minorEastAsia" w:cstheme="minorEastAsia"/>
          <w:color w:val="auto"/>
          <w:sz w:val="24"/>
          <w:szCs w:val="32"/>
          <w:highlight w:val="none"/>
          <w:lang w:val="en-US"/>
        </w:rPr>
        <w:t>年</w:t>
      </w:r>
      <w:r>
        <w:rPr>
          <w:rFonts w:hint="eastAsia" w:asciiTheme="minorEastAsia" w:hAnsiTheme="minorEastAsia" w:eastAsiaTheme="minorEastAsia" w:cstheme="minorEastAsia"/>
          <w:color w:val="auto"/>
          <w:sz w:val="24"/>
          <w:szCs w:val="32"/>
          <w:highlight w:val="none"/>
          <w:lang w:val="en-US" w:eastAsia="zh-CN"/>
        </w:rPr>
        <w:t>09</w:t>
      </w:r>
      <w:r>
        <w:rPr>
          <w:rFonts w:hint="eastAsia" w:asciiTheme="minorEastAsia" w:hAnsiTheme="minorEastAsia" w:eastAsiaTheme="minorEastAsia" w:cstheme="minorEastAsia"/>
          <w:color w:val="auto"/>
          <w:sz w:val="24"/>
          <w:szCs w:val="32"/>
          <w:highlight w:val="none"/>
          <w:lang w:val="en-US"/>
        </w:rPr>
        <w:t>月</w:t>
      </w:r>
      <w:r>
        <w:rPr>
          <w:rFonts w:hint="eastAsia" w:asciiTheme="minorEastAsia" w:hAnsiTheme="minorEastAsia" w:eastAsiaTheme="minorEastAsia" w:cstheme="minorEastAsia"/>
          <w:color w:val="auto"/>
          <w:sz w:val="24"/>
          <w:szCs w:val="32"/>
          <w:highlight w:val="none"/>
          <w:lang w:val="en-US" w:eastAsia="zh-CN"/>
        </w:rPr>
        <w:t>10</w:t>
      </w:r>
      <w:r>
        <w:rPr>
          <w:rFonts w:hint="eastAsia" w:asciiTheme="minorEastAsia" w:hAnsiTheme="minorEastAsia" w:eastAsiaTheme="minorEastAsia" w:cstheme="minorEastAsia"/>
          <w:color w:val="auto"/>
          <w:sz w:val="24"/>
          <w:szCs w:val="32"/>
          <w:highlight w:val="none"/>
          <w:lang w:val="en-US"/>
        </w:rPr>
        <w:t>日</w:t>
      </w:r>
      <w:r>
        <w:rPr>
          <w:rFonts w:hint="eastAsia" w:asciiTheme="minorEastAsia" w:hAnsiTheme="minorEastAsia" w:eastAsiaTheme="minorEastAsia" w:cstheme="minorEastAsia"/>
          <w:color w:val="auto"/>
          <w:sz w:val="24"/>
          <w:szCs w:val="32"/>
          <w:lang w:val="en-US"/>
        </w:rPr>
        <w:t>1</w:t>
      </w:r>
      <w:r>
        <w:rPr>
          <w:rFonts w:hint="eastAsia" w:asciiTheme="minorEastAsia" w:hAnsiTheme="minorEastAsia" w:eastAsiaTheme="minorEastAsia" w:cstheme="minorEastAsia"/>
          <w:color w:val="auto"/>
          <w:sz w:val="24"/>
          <w:szCs w:val="32"/>
          <w:lang w:val="en-US" w:eastAsia="zh-CN"/>
        </w:rPr>
        <w:t>7</w:t>
      </w:r>
      <w:r>
        <w:rPr>
          <w:rFonts w:hint="eastAsia" w:asciiTheme="minorEastAsia" w:hAnsiTheme="minorEastAsia" w:eastAsiaTheme="minorEastAsia" w:cstheme="minorEastAsia"/>
          <w:color w:val="auto"/>
          <w:sz w:val="24"/>
          <w:szCs w:val="32"/>
          <w:lang w:val="en-US"/>
        </w:rPr>
        <w:t>时</w:t>
      </w:r>
      <w:r>
        <w:rPr>
          <w:rFonts w:hint="eastAsia" w:asciiTheme="minorEastAsia" w:hAnsiTheme="minorEastAsia" w:eastAsiaTheme="minorEastAsia" w:cstheme="minorEastAsia"/>
          <w:color w:val="auto"/>
          <w:sz w:val="24"/>
          <w:szCs w:val="32"/>
          <w:lang w:val="en-US" w:eastAsia="zh-CN"/>
        </w:rPr>
        <w:t>0</w:t>
      </w:r>
      <w:r>
        <w:rPr>
          <w:rFonts w:hint="eastAsia" w:asciiTheme="minorEastAsia" w:hAnsiTheme="minorEastAsia" w:eastAsiaTheme="minorEastAsia" w:cstheme="minorEastAsia"/>
          <w:color w:val="auto"/>
          <w:sz w:val="24"/>
          <w:szCs w:val="32"/>
          <w:lang w:val="en-US"/>
        </w:rPr>
        <w:t>0分</w:t>
      </w:r>
      <w:r>
        <w:rPr>
          <w:rFonts w:hint="eastAsia" w:asciiTheme="minorEastAsia" w:hAnsiTheme="minorEastAsia" w:eastAsiaTheme="minorEastAsia" w:cstheme="minorEastAsia"/>
          <w:color w:val="auto"/>
          <w:sz w:val="24"/>
          <w:szCs w:val="32"/>
          <w:lang w:val="en-US" w:eastAsia="zh-CN"/>
        </w:rPr>
        <w:t>止（</w:t>
      </w:r>
      <w:r>
        <w:rPr>
          <w:rFonts w:hint="eastAsia" w:asciiTheme="minorEastAsia" w:hAnsiTheme="minorEastAsia" w:eastAsiaTheme="minorEastAsia" w:cstheme="minorEastAsia"/>
          <w:color w:val="auto"/>
          <w:sz w:val="24"/>
          <w:szCs w:val="32"/>
          <w:lang w:val="en-US"/>
        </w:rPr>
        <w:t>北京时间，节假日除外）。</w:t>
      </w:r>
    </w:p>
    <w:p w14:paraId="041C5B48">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9</w:t>
      </w:r>
      <w:r>
        <w:rPr>
          <w:rFonts w:hint="eastAsia" w:asciiTheme="minorEastAsia" w:hAnsiTheme="minorEastAsia" w:eastAsiaTheme="minorEastAsia" w:cstheme="minorEastAsia"/>
          <w:color w:val="auto"/>
          <w:sz w:val="24"/>
          <w:szCs w:val="32"/>
          <w:lang w:val="en-US"/>
        </w:rPr>
        <w:t>、</w:t>
      </w:r>
      <w:r>
        <w:rPr>
          <w:rFonts w:hint="eastAsia" w:asciiTheme="minorEastAsia" w:hAnsiTheme="minorEastAsia" w:eastAsiaTheme="minorEastAsia" w:cstheme="minorEastAsia"/>
          <w:color w:val="auto"/>
          <w:sz w:val="24"/>
          <w:szCs w:val="32"/>
          <w:lang w:val="en-US" w:eastAsia="zh-CN"/>
        </w:rPr>
        <w:t>领取采购</w:t>
      </w:r>
      <w:r>
        <w:rPr>
          <w:rFonts w:hint="eastAsia" w:asciiTheme="minorEastAsia" w:hAnsiTheme="minorEastAsia" w:eastAsiaTheme="minorEastAsia" w:cstheme="minorEastAsia"/>
          <w:color w:val="auto"/>
          <w:sz w:val="24"/>
          <w:szCs w:val="32"/>
          <w:lang w:val="en-US"/>
        </w:rPr>
        <w:t>文件地点：</w:t>
      </w:r>
      <w:r>
        <w:rPr>
          <w:rFonts w:hint="eastAsia" w:asciiTheme="minorEastAsia" w:hAnsiTheme="minorEastAsia" w:eastAsiaTheme="minorEastAsia" w:cstheme="minorEastAsia"/>
          <w:color w:val="auto"/>
          <w:sz w:val="24"/>
          <w:szCs w:val="32"/>
          <w:lang w:val="en-US" w:eastAsia="zh-CN"/>
        </w:rPr>
        <w:t>以上资料需进行扫描发送到550172512@qq.com邮箱内，由采购代理机构进行审核资料，资料齐全发送采购文件到供应商邮箱内。</w:t>
      </w:r>
    </w:p>
    <w:p w14:paraId="1E9C5848">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eastAsia="zh-CN"/>
        </w:rPr>
        <w:t>10</w:t>
      </w:r>
      <w:r>
        <w:rPr>
          <w:rFonts w:hint="eastAsia" w:asciiTheme="minorEastAsia" w:hAnsiTheme="minorEastAsia" w:eastAsiaTheme="minorEastAsia" w:cstheme="minorEastAsia"/>
          <w:color w:val="auto"/>
          <w:sz w:val="24"/>
          <w:szCs w:val="32"/>
          <w:lang w:val="en-US"/>
        </w:rPr>
        <w:t>、</w:t>
      </w:r>
      <w:r>
        <w:rPr>
          <w:rFonts w:hint="eastAsia" w:asciiTheme="minorEastAsia" w:hAnsiTheme="minorEastAsia" w:eastAsiaTheme="minorEastAsia" w:cstheme="minorEastAsia"/>
          <w:color w:val="auto"/>
          <w:sz w:val="24"/>
          <w:szCs w:val="32"/>
          <w:lang w:val="en-US" w:eastAsia="zh-CN"/>
        </w:rPr>
        <w:t>采购</w:t>
      </w:r>
      <w:r>
        <w:rPr>
          <w:rFonts w:hint="eastAsia" w:asciiTheme="minorEastAsia" w:hAnsiTheme="minorEastAsia" w:eastAsiaTheme="minorEastAsia" w:cstheme="minorEastAsia"/>
          <w:color w:val="auto"/>
          <w:sz w:val="24"/>
          <w:szCs w:val="32"/>
          <w:lang w:val="en-US"/>
        </w:rPr>
        <w:t>文件售价：0元/本。</w:t>
      </w:r>
    </w:p>
    <w:p w14:paraId="3C232F04">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eastAsia="zh-CN"/>
        </w:rPr>
        <w:t>领取采购</w:t>
      </w:r>
      <w:r>
        <w:rPr>
          <w:rFonts w:hint="eastAsia" w:asciiTheme="minorEastAsia" w:hAnsiTheme="minorEastAsia" w:eastAsiaTheme="minorEastAsia" w:cstheme="minorEastAsia"/>
          <w:color w:val="auto"/>
          <w:sz w:val="24"/>
          <w:szCs w:val="32"/>
          <w:lang w:val="en-US"/>
        </w:rPr>
        <w:t>文件所需资料（盖章扫描后上传邮箱</w:t>
      </w:r>
      <w:r>
        <w:rPr>
          <w:rFonts w:hint="eastAsia" w:asciiTheme="minorEastAsia" w:hAnsiTheme="minorEastAsia" w:eastAsiaTheme="minorEastAsia" w:cstheme="minorEastAsia"/>
          <w:color w:val="auto"/>
          <w:sz w:val="24"/>
          <w:szCs w:val="32"/>
          <w:lang w:val="en-US" w:eastAsia="zh-CN"/>
        </w:rPr>
        <w:t>，纸质资料最后一起递交到递交地址</w:t>
      </w:r>
      <w:r>
        <w:rPr>
          <w:rFonts w:hint="eastAsia" w:asciiTheme="minorEastAsia" w:hAnsiTheme="minorEastAsia" w:eastAsiaTheme="minorEastAsia" w:cstheme="minorEastAsia"/>
          <w:color w:val="auto"/>
          <w:sz w:val="24"/>
          <w:szCs w:val="32"/>
          <w:lang w:val="en-US"/>
        </w:rPr>
        <w:t>）：企业营业执照副本复印件，拟派授权委托人携带授权委托书（如企业法人进行购买文件请携带法人证明书）、法人身份证复印件、被授权人身份证复印件</w:t>
      </w:r>
      <w:r>
        <w:rPr>
          <w:rFonts w:hint="eastAsia" w:asciiTheme="minorEastAsia" w:hAnsiTheme="minorEastAsia" w:eastAsiaTheme="minorEastAsia" w:cstheme="minorEastAsia"/>
          <w:color w:val="auto"/>
          <w:sz w:val="24"/>
          <w:szCs w:val="32"/>
          <w:lang w:val="en-US" w:eastAsia="zh-CN"/>
        </w:rPr>
        <w:t>全部资料加盖公章</w:t>
      </w:r>
      <w:r>
        <w:rPr>
          <w:rFonts w:hint="eastAsia" w:asciiTheme="minorEastAsia" w:hAnsiTheme="minorEastAsia" w:eastAsiaTheme="minorEastAsia" w:cstheme="minorEastAsia"/>
          <w:color w:val="auto"/>
          <w:sz w:val="24"/>
          <w:szCs w:val="32"/>
          <w:lang w:val="en-US"/>
        </w:rPr>
        <w:t>。若在</w:t>
      </w:r>
      <w:r>
        <w:rPr>
          <w:rFonts w:hint="eastAsia" w:asciiTheme="minorEastAsia" w:hAnsiTheme="minorEastAsia" w:eastAsiaTheme="minorEastAsia" w:cstheme="minorEastAsia"/>
          <w:color w:val="auto"/>
          <w:sz w:val="24"/>
          <w:szCs w:val="32"/>
          <w:lang w:val="en-US" w:eastAsia="zh-CN"/>
        </w:rPr>
        <w:t>领取采购</w:t>
      </w:r>
      <w:r>
        <w:rPr>
          <w:rFonts w:hint="eastAsia" w:asciiTheme="minorEastAsia" w:hAnsiTheme="minorEastAsia" w:eastAsiaTheme="minorEastAsia" w:cstheme="minorEastAsia"/>
          <w:color w:val="auto"/>
          <w:sz w:val="24"/>
          <w:szCs w:val="32"/>
          <w:lang w:val="en-US"/>
        </w:rPr>
        <w:t>文件时未能提供上述有效证件，代理机构有权拒绝向其</w:t>
      </w:r>
      <w:r>
        <w:rPr>
          <w:rFonts w:hint="eastAsia" w:asciiTheme="minorEastAsia" w:hAnsiTheme="minorEastAsia" w:eastAsiaTheme="minorEastAsia" w:cstheme="minorEastAsia"/>
          <w:color w:val="auto"/>
          <w:sz w:val="24"/>
          <w:szCs w:val="32"/>
          <w:lang w:val="en-US" w:eastAsia="zh-CN"/>
        </w:rPr>
        <w:t>领取采购</w:t>
      </w:r>
      <w:r>
        <w:rPr>
          <w:rFonts w:hint="eastAsia" w:asciiTheme="minorEastAsia" w:hAnsiTheme="minorEastAsia" w:eastAsiaTheme="minorEastAsia" w:cstheme="minorEastAsia"/>
          <w:color w:val="auto"/>
          <w:sz w:val="24"/>
          <w:szCs w:val="32"/>
          <w:lang w:val="en-US"/>
        </w:rPr>
        <w:t>文件。</w:t>
      </w:r>
    </w:p>
    <w:p w14:paraId="5623133D">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11</w:t>
      </w:r>
      <w:r>
        <w:rPr>
          <w:rFonts w:hint="eastAsia" w:asciiTheme="minorEastAsia" w:hAnsiTheme="minorEastAsia" w:eastAsiaTheme="minorEastAsia" w:cstheme="minorEastAsia"/>
          <w:color w:val="auto"/>
          <w:sz w:val="24"/>
          <w:szCs w:val="32"/>
          <w:lang w:val="en-US"/>
        </w:rPr>
        <w:t>、公告期限：</w:t>
      </w:r>
      <w:r>
        <w:rPr>
          <w:rFonts w:hint="eastAsia" w:asciiTheme="minorEastAsia" w:hAnsiTheme="minorEastAsia" w:eastAsiaTheme="minorEastAsia" w:cstheme="minorEastAsia"/>
          <w:color w:val="auto"/>
          <w:sz w:val="24"/>
          <w:szCs w:val="32"/>
          <w:lang w:val="en-US" w:eastAsia="zh-CN"/>
        </w:rPr>
        <w:t>3个工作</w:t>
      </w:r>
      <w:r>
        <w:rPr>
          <w:rFonts w:hint="eastAsia" w:asciiTheme="minorEastAsia" w:hAnsiTheme="minorEastAsia" w:eastAsiaTheme="minorEastAsia" w:cstheme="minorEastAsia"/>
          <w:color w:val="auto"/>
          <w:sz w:val="24"/>
          <w:szCs w:val="32"/>
          <w:lang w:val="en-US"/>
        </w:rPr>
        <w:t>日</w:t>
      </w:r>
      <w:r>
        <w:rPr>
          <w:rFonts w:hint="eastAsia" w:asciiTheme="minorEastAsia" w:hAnsiTheme="minorEastAsia" w:eastAsiaTheme="minorEastAsia" w:cstheme="minorEastAsia"/>
          <w:color w:val="auto"/>
          <w:sz w:val="24"/>
          <w:szCs w:val="32"/>
          <w:lang w:val="en-US" w:eastAsia="zh-CN"/>
        </w:rPr>
        <w:t>。</w:t>
      </w:r>
    </w:p>
    <w:p w14:paraId="47382688">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12、响应</w:t>
      </w:r>
      <w:r>
        <w:rPr>
          <w:rFonts w:hint="eastAsia" w:asciiTheme="minorEastAsia" w:hAnsiTheme="minorEastAsia" w:eastAsiaTheme="minorEastAsia" w:cstheme="minorEastAsia"/>
          <w:color w:val="auto"/>
          <w:sz w:val="24"/>
          <w:szCs w:val="32"/>
          <w:lang w:val="en-US"/>
        </w:rPr>
        <w:t>文件递交截止时间：</w:t>
      </w:r>
      <w:r>
        <w:rPr>
          <w:rFonts w:hint="eastAsia" w:asciiTheme="minorEastAsia" w:hAnsiTheme="minorEastAsia" w:eastAsiaTheme="minorEastAsia" w:cstheme="minorEastAsia"/>
          <w:color w:val="auto"/>
          <w:sz w:val="24"/>
          <w:szCs w:val="32"/>
          <w:highlight w:val="none"/>
          <w:lang w:val="en-US"/>
        </w:rPr>
        <w:t>202</w:t>
      </w:r>
      <w:r>
        <w:rPr>
          <w:rFonts w:hint="eastAsia" w:asciiTheme="minorEastAsia" w:hAnsiTheme="minorEastAsia" w:eastAsiaTheme="minorEastAsia" w:cstheme="minorEastAsia"/>
          <w:color w:val="auto"/>
          <w:sz w:val="24"/>
          <w:szCs w:val="32"/>
          <w:highlight w:val="none"/>
          <w:lang w:val="en-US" w:eastAsia="zh-CN"/>
        </w:rPr>
        <w:t>6</w:t>
      </w:r>
      <w:r>
        <w:rPr>
          <w:rFonts w:hint="eastAsia" w:asciiTheme="minorEastAsia" w:hAnsiTheme="minorEastAsia" w:eastAsiaTheme="minorEastAsia" w:cstheme="minorEastAsia"/>
          <w:color w:val="auto"/>
          <w:sz w:val="24"/>
          <w:szCs w:val="32"/>
          <w:highlight w:val="none"/>
          <w:lang w:val="en-US"/>
        </w:rPr>
        <w:t>年</w:t>
      </w:r>
      <w:r>
        <w:rPr>
          <w:rFonts w:hint="eastAsia" w:asciiTheme="minorEastAsia" w:hAnsiTheme="minorEastAsia" w:eastAsiaTheme="minorEastAsia" w:cstheme="minorEastAsia"/>
          <w:color w:val="auto"/>
          <w:sz w:val="24"/>
          <w:szCs w:val="32"/>
          <w:highlight w:val="none"/>
          <w:lang w:val="en-US" w:eastAsia="zh-CN"/>
        </w:rPr>
        <w:t>09</w:t>
      </w:r>
      <w:r>
        <w:rPr>
          <w:rFonts w:hint="eastAsia" w:asciiTheme="minorEastAsia" w:hAnsiTheme="minorEastAsia" w:eastAsiaTheme="minorEastAsia" w:cstheme="minorEastAsia"/>
          <w:color w:val="auto"/>
          <w:sz w:val="24"/>
          <w:szCs w:val="32"/>
          <w:highlight w:val="none"/>
          <w:lang w:val="en-US"/>
        </w:rPr>
        <w:t>月</w:t>
      </w:r>
      <w:r>
        <w:rPr>
          <w:rFonts w:hint="eastAsia" w:asciiTheme="minorEastAsia" w:hAnsiTheme="minorEastAsia" w:eastAsiaTheme="minorEastAsia" w:cstheme="minorEastAsia"/>
          <w:color w:val="auto"/>
          <w:sz w:val="24"/>
          <w:szCs w:val="32"/>
          <w:highlight w:val="none"/>
          <w:lang w:val="en-US" w:eastAsia="zh-CN"/>
        </w:rPr>
        <w:t>14日10时00分</w:t>
      </w:r>
      <w:r>
        <w:rPr>
          <w:rFonts w:hint="eastAsia" w:asciiTheme="minorEastAsia" w:hAnsiTheme="minorEastAsia" w:eastAsiaTheme="minorEastAsia" w:cstheme="minorEastAsia"/>
          <w:color w:val="auto"/>
          <w:sz w:val="24"/>
          <w:szCs w:val="32"/>
          <w:lang w:val="en-US" w:eastAsia="zh-CN"/>
        </w:rPr>
        <w:t>（北</w:t>
      </w:r>
      <w:r>
        <w:rPr>
          <w:rFonts w:hint="eastAsia" w:asciiTheme="minorEastAsia" w:hAnsiTheme="minorEastAsia" w:eastAsiaTheme="minorEastAsia" w:cstheme="minorEastAsia"/>
          <w:color w:val="auto"/>
          <w:sz w:val="24"/>
          <w:szCs w:val="32"/>
          <w:lang w:val="en-US"/>
        </w:rPr>
        <w:t>京时间）。</w:t>
      </w:r>
    </w:p>
    <w:p w14:paraId="7211525E">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1</w:t>
      </w:r>
      <w:r>
        <w:rPr>
          <w:rFonts w:hint="eastAsia" w:asciiTheme="minorEastAsia" w:hAnsiTheme="minorEastAsia" w:eastAsiaTheme="minorEastAsia" w:cstheme="minorEastAsia"/>
          <w:color w:val="auto"/>
          <w:sz w:val="24"/>
          <w:szCs w:val="32"/>
          <w:lang w:val="en-US" w:eastAsia="zh-CN"/>
        </w:rPr>
        <w:t>3</w:t>
      </w:r>
      <w:r>
        <w:rPr>
          <w:rFonts w:hint="eastAsia" w:asciiTheme="minorEastAsia" w:hAnsiTheme="minorEastAsia" w:eastAsiaTheme="minorEastAsia" w:cstheme="minorEastAsia"/>
          <w:color w:val="auto"/>
          <w:sz w:val="24"/>
          <w:szCs w:val="32"/>
          <w:lang w:val="en-US"/>
        </w:rPr>
        <w:t>、</w:t>
      </w:r>
      <w:r>
        <w:rPr>
          <w:rFonts w:hint="eastAsia" w:asciiTheme="minorEastAsia" w:hAnsiTheme="minorEastAsia" w:eastAsiaTheme="minorEastAsia" w:cstheme="minorEastAsia"/>
          <w:color w:val="auto"/>
          <w:sz w:val="24"/>
          <w:szCs w:val="32"/>
          <w:lang w:val="en-US" w:eastAsia="zh-CN"/>
        </w:rPr>
        <w:t>响应</w:t>
      </w:r>
      <w:r>
        <w:rPr>
          <w:rFonts w:hint="eastAsia" w:asciiTheme="minorEastAsia" w:hAnsiTheme="minorEastAsia" w:eastAsiaTheme="minorEastAsia" w:cstheme="minorEastAsia"/>
          <w:color w:val="auto"/>
          <w:sz w:val="24"/>
          <w:szCs w:val="32"/>
          <w:lang w:val="en-US"/>
        </w:rPr>
        <w:t>文件递交地点：北京市昌平区永安公园路体育活动中心院内（南门进院直行200米华诚永信二层）</w:t>
      </w:r>
      <w:r>
        <w:rPr>
          <w:rFonts w:hint="eastAsia" w:asciiTheme="minorEastAsia" w:hAnsiTheme="minorEastAsia" w:eastAsiaTheme="minorEastAsia" w:cstheme="minorEastAsia"/>
          <w:color w:val="auto"/>
          <w:sz w:val="24"/>
          <w:szCs w:val="32"/>
          <w:lang w:val="en-US" w:eastAsia="zh-CN"/>
        </w:rPr>
        <w:t>。</w:t>
      </w:r>
    </w:p>
    <w:p w14:paraId="1FA9297B">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1</w:t>
      </w:r>
      <w:r>
        <w:rPr>
          <w:rFonts w:hint="eastAsia" w:asciiTheme="minorEastAsia" w:hAnsiTheme="minorEastAsia" w:eastAsiaTheme="minorEastAsia" w:cstheme="minorEastAsia"/>
          <w:color w:val="auto"/>
          <w:sz w:val="24"/>
          <w:szCs w:val="32"/>
          <w:lang w:val="en-US" w:eastAsia="zh-CN"/>
        </w:rPr>
        <w:t>4</w:t>
      </w:r>
      <w:r>
        <w:rPr>
          <w:rFonts w:hint="eastAsia" w:asciiTheme="minorEastAsia" w:hAnsiTheme="minorEastAsia" w:eastAsiaTheme="minorEastAsia" w:cstheme="minorEastAsia"/>
          <w:color w:val="auto"/>
          <w:sz w:val="24"/>
          <w:szCs w:val="32"/>
          <w:lang w:val="en-US"/>
        </w:rPr>
        <w:t>、评标方法：综合评分法</w:t>
      </w:r>
      <w:r>
        <w:rPr>
          <w:rFonts w:hint="eastAsia" w:asciiTheme="minorEastAsia" w:hAnsiTheme="minorEastAsia" w:eastAsiaTheme="minorEastAsia" w:cstheme="minorEastAsia"/>
          <w:color w:val="auto"/>
          <w:sz w:val="24"/>
          <w:szCs w:val="32"/>
          <w:lang w:val="en-US" w:eastAsia="zh-CN"/>
        </w:rPr>
        <w:t>。</w:t>
      </w:r>
    </w:p>
    <w:p w14:paraId="22657452">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1</w:t>
      </w:r>
      <w:r>
        <w:rPr>
          <w:rFonts w:hint="eastAsia" w:asciiTheme="minorEastAsia" w:hAnsiTheme="minorEastAsia" w:eastAsiaTheme="minorEastAsia" w:cstheme="minorEastAsia"/>
          <w:color w:val="auto"/>
          <w:sz w:val="24"/>
          <w:szCs w:val="32"/>
          <w:lang w:val="en-US" w:eastAsia="zh-CN"/>
        </w:rPr>
        <w:t>5</w:t>
      </w:r>
      <w:r>
        <w:rPr>
          <w:rFonts w:hint="eastAsia" w:asciiTheme="minorEastAsia" w:hAnsiTheme="minorEastAsia" w:eastAsiaTheme="minorEastAsia" w:cstheme="minorEastAsia"/>
          <w:color w:val="auto"/>
          <w:sz w:val="24"/>
          <w:szCs w:val="32"/>
          <w:lang w:val="en-US"/>
        </w:rPr>
        <w:t>、本项目</w:t>
      </w:r>
      <w:r>
        <w:rPr>
          <w:rFonts w:hint="eastAsia" w:asciiTheme="minorEastAsia" w:hAnsiTheme="minorEastAsia" w:eastAsiaTheme="minorEastAsia" w:cstheme="minorEastAsia"/>
          <w:color w:val="auto"/>
          <w:sz w:val="24"/>
          <w:szCs w:val="32"/>
          <w:lang w:val="en-US" w:eastAsia="zh-CN"/>
        </w:rPr>
        <w:t>采购</w:t>
      </w:r>
      <w:r>
        <w:rPr>
          <w:rFonts w:hint="eastAsia" w:asciiTheme="minorEastAsia" w:hAnsiTheme="minorEastAsia" w:eastAsiaTheme="minorEastAsia" w:cstheme="minorEastAsia"/>
          <w:color w:val="auto"/>
          <w:sz w:val="24"/>
          <w:szCs w:val="32"/>
          <w:lang w:val="en-US"/>
        </w:rPr>
        <w:t>公告在</w:t>
      </w:r>
      <w:r>
        <w:rPr>
          <w:rFonts w:hint="eastAsia" w:asciiTheme="minorEastAsia" w:hAnsiTheme="minorEastAsia" w:eastAsiaTheme="minorEastAsia" w:cstheme="minorEastAsia"/>
          <w:color w:val="auto"/>
          <w:sz w:val="24"/>
          <w:szCs w:val="32"/>
          <w:lang w:val="en-US" w:eastAsia="zh-CN"/>
        </w:rPr>
        <w:t>北京市颐和园管理处官方网站</w:t>
      </w:r>
      <w:r>
        <w:rPr>
          <w:rFonts w:hint="eastAsia" w:asciiTheme="minorEastAsia" w:hAnsiTheme="minorEastAsia" w:eastAsiaTheme="minorEastAsia" w:cstheme="minorEastAsia"/>
          <w:color w:val="auto"/>
          <w:sz w:val="24"/>
          <w:szCs w:val="32"/>
          <w:lang w:val="en-US"/>
        </w:rPr>
        <w:t>公布。</w:t>
      </w:r>
    </w:p>
    <w:p w14:paraId="518D4610">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1</w:t>
      </w:r>
      <w:r>
        <w:rPr>
          <w:rFonts w:hint="eastAsia" w:asciiTheme="minorEastAsia" w:hAnsiTheme="minorEastAsia" w:eastAsiaTheme="minorEastAsia" w:cstheme="minorEastAsia"/>
          <w:color w:val="auto"/>
          <w:sz w:val="24"/>
          <w:szCs w:val="32"/>
          <w:lang w:val="en-US" w:eastAsia="zh-CN"/>
        </w:rPr>
        <w:t>6</w:t>
      </w:r>
      <w:r>
        <w:rPr>
          <w:rFonts w:hint="eastAsia" w:asciiTheme="minorEastAsia" w:hAnsiTheme="minorEastAsia" w:eastAsiaTheme="minorEastAsia" w:cstheme="minorEastAsia"/>
          <w:color w:val="auto"/>
          <w:sz w:val="24"/>
          <w:szCs w:val="32"/>
          <w:lang w:val="en-US"/>
        </w:rPr>
        <w:t>、</w:t>
      </w:r>
      <w:bookmarkStart w:id="0" w:name="_Hlk44503369"/>
      <w:r>
        <w:rPr>
          <w:rFonts w:hint="eastAsia" w:asciiTheme="minorEastAsia" w:hAnsiTheme="minorEastAsia" w:eastAsiaTheme="minorEastAsia" w:cstheme="minorEastAsia"/>
          <w:color w:val="auto"/>
          <w:sz w:val="24"/>
          <w:szCs w:val="32"/>
          <w:lang w:val="en-US"/>
        </w:rPr>
        <w:t>凡对本次</w:t>
      </w:r>
      <w:r>
        <w:rPr>
          <w:rFonts w:hint="eastAsia" w:asciiTheme="minorEastAsia" w:hAnsiTheme="minorEastAsia" w:eastAsiaTheme="minorEastAsia" w:cstheme="minorEastAsia"/>
          <w:color w:val="auto"/>
          <w:sz w:val="24"/>
          <w:szCs w:val="32"/>
          <w:lang w:val="en-US" w:eastAsia="zh-CN"/>
        </w:rPr>
        <w:t>采购</w:t>
      </w:r>
      <w:r>
        <w:rPr>
          <w:rFonts w:hint="eastAsia" w:asciiTheme="minorEastAsia" w:hAnsiTheme="minorEastAsia" w:eastAsiaTheme="minorEastAsia" w:cstheme="minorEastAsia"/>
          <w:color w:val="auto"/>
          <w:sz w:val="24"/>
          <w:szCs w:val="32"/>
          <w:lang w:val="en-US"/>
        </w:rPr>
        <w:t>提出询问及质疑，请与</w:t>
      </w:r>
      <w:r>
        <w:rPr>
          <w:rFonts w:hint="eastAsia" w:asciiTheme="minorEastAsia" w:hAnsiTheme="minorEastAsia" w:eastAsiaTheme="minorEastAsia" w:cstheme="minorEastAsia"/>
          <w:color w:val="auto"/>
          <w:sz w:val="24"/>
          <w:szCs w:val="32"/>
          <w:lang w:val="en-US" w:eastAsia="zh-CN"/>
        </w:rPr>
        <w:t>北京华诚永信工程管理有限</w:t>
      </w:r>
      <w:r>
        <w:rPr>
          <w:rFonts w:hint="eastAsia" w:asciiTheme="minorEastAsia" w:hAnsiTheme="minorEastAsia" w:eastAsiaTheme="minorEastAsia" w:cstheme="minorEastAsia"/>
          <w:color w:val="auto"/>
          <w:sz w:val="24"/>
          <w:szCs w:val="32"/>
          <w:lang w:val="en-US"/>
        </w:rPr>
        <w:t>公司联系（询问及质疑的询问请以信函的形式）</w:t>
      </w:r>
      <w:bookmarkEnd w:id="0"/>
      <w:r>
        <w:rPr>
          <w:rFonts w:hint="eastAsia" w:asciiTheme="minorEastAsia" w:hAnsiTheme="minorEastAsia" w:eastAsiaTheme="minorEastAsia" w:cstheme="minorEastAsia"/>
          <w:color w:val="auto"/>
          <w:sz w:val="24"/>
          <w:szCs w:val="32"/>
          <w:lang w:val="en-US"/>
        </w:rPr>
        <w:t>。</w:t>
      </w:r>
    </w:p>
    <w:p w14:paraId="16A9C581">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采 购 人：</w:t>
      </w:r>
      <w:r>
        <w:rPr>
          <w:rFonts w:hint="eastAsia" w:asciiTheme="minorEastAsia" w:hAnsiTheme="minorEastAsia" w:eastAsiaTheme="minorEastAsia" w:cstheme="minorEastAsia"/>
          <w:color w:val="auto"/>
          <w:sz w:val="24"/>
          <w:szCs w:val="32"/>
          <w:lang w:val="en-US" w:eastAsia="zh-CN"/>
        </w:rPr>
        <w:t>北京市颐和园管理处</w:t>
      </w:r>
    </w:p>
    <w:p w14:paraId="57E24326">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地  址：北京市海淀区宫门前街甲23号</w:t>
      </w:r>
      <w:r>
        <w:rPr>
          <w:rFonts w:hint="eastAsia" w:asciiTheme="minorEastAsia" w:hAnsiTheme="minorEastAsia" w:eastAsiaTheme="minorEastAsia" w:cstheme="minorEastAsia"/>
          <w:color w:val="auto"/>
          <w:sz w:val="24"/>
          <w:szCs w:val="32"/>
          <w:lang w:val="en-US" w:eastAsia="zh-CN"/>
        </w:rPr>
        <w:t>南门</w:t>
      </w:r>
    </w:p>
    <w:p w14:paraId="1B44639B">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联 系 人：</w:t>
      </w:r>
      <w:r>
        <w:rPr>
          <w:rFonts w:hint="eastAsia" w:asciiTheme="minorEastAsia" w:hAnsiTheme="minorEastAsia" w:eastAsiaTheme="minorEastAsia" w:cstheme="minorEastAsia"/>
          <w:color w:val="auto"/>
          <w:sz w:val="24"/>
          <w:szCs w:val="32"/>
          <w:lang w:val="en-US" w:eastAsia="zh-CN"/>
        </w:rPr>
        <w:t>王老师</w:t>
      </w:r>
    </w:p>
    <w:p w14:paraId="36629E42">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联系方式</w:t>
      </w:r>
      <w:r>
        <w:rPr>
          <w:rFonts w:hint="eastAsia" w:asciiTheme="minorEastAsia" w:hAnsiTheme="minorEastAsia" w:eastAsiaTheme="minorEastAsia" w:cstheme="minorEastAsia"/>
          <w:color w:val="auto"/>
          <w:sz w:val="24"/>
          <w:szCs w:val="32"/>
          <w:lang w:val="en-US" w:eastAsia="zh-CN"/>
        </w:rPr>
        <w:t>：（010）</w:t>
      </w:r>
      <w:r>
        <w:rPr>
          <w:rFonts w:hint="eastAsia" w:asciiTheme="minorEastAsia" w:hAnsiTheme="minorEastAsia" w:eastAsiaTheme="minorEastAsia" w:cstheme="minorEastAsia"/>
          <w:color w:val="auto"/>
          <w:sz w:val="24"/>
          <w:szCs w:val="32"/>
          <w:lang w:val="en-US"/>
        </w:rPr>
        <w:t>62881144—622</w:t>
      </w:r>
      <w:r>
        <w:rPr>
          <w:rFonts w:hint="eastAsia" w:asciiTheme="minorEastAsia" w:hAnsiTheme="minorEastAsia" w:eastAsiaTheme="minorEastAsia" w:cstheme="minorEastAsia"/>
          <w:color w:val="auto"/>
          <w:sz w:val="24"/>
          <w:szCs w:val="32"/>
          <w:lang w:val="en-US" w:eastAsia="zh-CN"/>
        </w:rPr>
        <w:t>8</w:t>
      </w:r>
    </w:p>
    <w:p w14:paraId="6D36DF7E">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采购代理机构信息</w:t>
      </w:r>
    </w:p>
    <w:p w14:paraId="0A44C7F9">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名    称：</w:t>
      </w:r>
      <w:r>
        <w:rPr>
          <w:rFonts w:hint="eastAsia" w:asciiTheme="minorEastAsia" w:hAnsiTheme="minorEastAsia" w:eastAsiaTheme="minorEastAsia" w:cstheme="minorEastAsia"/>
          <w:color w:val="auto"/>
          <w:sz w:val="24"/>
          <w:szCs w:val="32"/>
          <w:lang w:val="en-US" w:eastAsia="zh-CN"/>
        </w:rPr>
        <w:t>北京华诚永信工程管理有限公司</w:t>
      </w:r>
    </w:p>
    <w:p w14:paraId="3123476A">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地    址：北京市昌平区体育活动中心院内</w:t>
      </w:r>
    </w:p>
    <w:p w14:paraId="585DBB6C">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联 系 人：吕</w:t>
      </w:r>
      <w:r>
        <w:rPr>
          <w:rFonts w:hint="eastAsia" w:asciiTheme="minorEastAsia" w:hAnsiTheme="minorEastAsia" w:eastAsiaTheme="minorEastAsia" w:cstheme="minorEastAsia"/>
          <w:color w:val="auto"/>
          <w:sz w:val="24"/>
          <w:szCs w:val="32"/>
          <w:lang w:val="en-US" w:eastAsia="zh-CN"/>
        </w:rPr>
        <w:t>骉</w:t>
      </w:r>
    </w:p>
    <w:p w14:paraId="1861D699">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联系方式：13520992624</w:t>
      </w:r>
    </w:p>
    <w:p w14:paraId="64EBD826">
      <w:pPr>
        <w:spacing w:line="360" w:lineRule="auto"/>
        <w:rPr>
          <w:rFonts w:hint="eastAsia" w:asciiTheme="minorEastAsia" w:hAnsiTheme="minorEastAsia" w:eastAsiaTheme="minorEastAsia" w:cstheme="minorEastAsia"/>
          <w:color w:val="auto"/>
          <w:sz w:val="24"/>
          <w:szCs w:val="32"/>
          <w:lang w:val="en-US"/>
        </w:rPr>
      </w:pPr>
    </w:p>
    <w:p w14:paraId="7837EF87">
      <w:pPr>
        <w:spacing w:line="360" w:lineRule="auto"/>
        <w:rPr>
          <w:rFonts w:hint="eastAsia" w:asciiTheme="minorEastAsia" w:hAnsiTheme="minorEastAsia" w:eastAsiaTheme="minorEastAsia" w:cstheme="minorEastAsia"/>
          <w:color w:val="auto"/>
          <w:sz w:val="24"/>
          <w:szCs w:val="32"/>
          <w:lang w:val="en-US"/>
        </w:rPr>
      </w:pPr>
    </w:p>
    <w:p w14:paraId="525B1AC4">
      <w:pPr>
        <w:spacing w:line="360" w:lineRule="auto"/>
        <w:rPr>
          <w:rFonts w:hint="eastAsia" w:asciiTheme="minorEastAsia" w:hAnsiTheme="minorEastAsia" w:eastAsiaTheme="minorEastAsia" w:cstheme="minorEastAsia"/>
          <w:color w:val="auto"/>
          <w:sz w:val="24"/>
          <w:szCs w:val="32"/>
          <w:lang w:val="en-US"/>
        </w:rPr>
      </w:pPr>
    </w:p>
    <w:p w14:paraId="3EB0ED88">
      <w:pPr>
        <w:spacing w:line="360" w:lineRule="auto"/>
        <w:rPr>
          <w:rFonts w:hint="eastAsia" w:asciiTheme="minorEastAsia" w:hAnsiTheme="minorEastAsia" w:eastAsiaTheme="minorEastAsia" w:cstheme="minorEastAsia"/>
          <w:color w:val="auto"/>
          <w:sz w:val="24"/>
          <w:szCs w:val="32"/>
          <w:lang w:val="en-US"/>
        </w:rPr>
      </w:pPr>
    </w:p>
    <w:p w14:paraId="03DBBFED">
      <w:pPr>
        <w:spacing w:line="360" w:lineRule="auto"/>
        <w:rPr>
          <w:rFonts w:hint="eastAsia" w:asciiTheme="minorEastAsia" w:hAnsiTheme="minorEastAsia" w:eastAsiaTheme="minorEastAsia" w:cstheme="minorEastAsia"/>
          <w:color w:val="auto"/>
          <w:sz w:val="24"/>
          <w:szCs w:val="32"/>
          <w:lang w:val="en-US"/>
        </w:rPr>
      </w:pPr>
    </w:p>
    <w:p w14:paraId="09C31E58">
      <w:pPr>
        <w:pStyle w:val="2"/>
        <w:spacing w:line="240" w:lineRule="auto"/>
        <w:jc w:val="center"/>
        <w:rPr>
          <w:rStyle w:val="8"/>
          <w:rFonts w:hint="eastAsia"/>
          <w:b/>
          <w:bCs/>
          <w:sz w:val="24"/>
          <w:szCs w:val="24"/>
        </w:rPr>
      </w:pPr>
      <w:r>
        <w:rPr>
          <w:rStyle w:val="8"/>
          <w:rFonts w:hint="eastAsia"/>
          <w:b/>
          <w:bCs/>
          <w:sz w:val="24"/>
          <w:szCs w:val="24"/>
        </w:rPr>
        <w:t>采购需求</w:t>
      </w:r>
    </w:p>
    <w:p w14:paraId="2C3FDA11">
      <w:pPr>
        <w:spacing w:line="480" w:lineRule="auto"/>
        <w:rPr>
          <w:rFonts w:ascii="宋体" w:hAnsi="宋体" w:cs="宋体"/>
          <w:sz w:val="24"/>
          <w:szCs w:val="32"/>
          <w:highlight w:val="none"/>
        </w:rPr>
      </w:pPr>
      <w:r>
        <w:rPr>
          <w:rFonts w:hint="eastAsia" w:ascii="宋体" w:hAnsi="宋体" w:cs="宋体"/>
          <w:sz w:val="24"/>
          <w:szCs w:val="32"/>
          <w:highlight w:val="none"/>
        </w:rPr>
        <w:t>项目名称：</w:t>
      </w:r>
      <w:r>
        <w:rPr>
          <w:rFonts w:hint="eastAsia" w:ascii="宋体" w:hAnsi="宋体" w:cs="宋体"/>
          <w:sz w:val="24"/>
          <w:szCs w:val="32"/>
          <w:highlight w:val="none"/>
          <w:lang w:val="en-US" w:eastAsia="zh-CN"/>
        </w:rPr>
        <w:t>颐和园半壁桥厕所改造提升工程</w:t>
      </w:r>
      <w:r>
        <w:rPr>
          <w:rFonts w:hint="eastAsia" w:ascii="宋体" w:hAnsi="宋体" w:cs="宋体"/>
          <w:sz w:val="24"/>
          <w:szCs w:val="32"/>
          <w:highlight w:val="none"/>
        </w:rPr>
        <w:t>；</w:t>
      </w:r>
    </w:p>
    <w:p w14:paraId="35EAAC71">
      <w:pPr>
        <w:spacing w:line="480" w:lineRule="auto"/>
        <w:rPr>
          <w:rFonts w:hint="eastAsia" w:ascii="宋体" w:hAnsi="宋体" w:cs="宋体"/>
          <w:sz w:val="24"/>
          <w:szCs w:val="32"/>
          <w:highlight w:val="none"/>
        </w:rPr>
      </w:pPr>
      <w:r>
        <w:rPr>
          <w:rFonts w:hint="eastAsia" w:ascii="宋体" w:hAnsi="宋体" w:cs="宋体"/>
          <w:sz w:val="24"/>
          <w:szCs w:val="32"/>
          <w:highlight w:val="none"/>
        </w:rPr>
        <w:t>项目预算金额：</w:t>
      </w:r>
      <w:r>
        <w:rPr>
          <w:rFonts w:hint="eastAsia" w:ascii="宋体" w:hAnsi="宋体" w:cs="宋体"/>
          <w:sz w:val="24"/>
          <w:highlight w:val="none"/>
        </w:rPr>
        <w:t>65.087392</w:t>
      </w:r>
      <w:r>
        <w:rPr>
          <w:rFonts w:hint="eastAsia" w:ascii="宋体" w:hAnsi="宋体" w:cs="宋体"/>
          <w:sz w:val="24"/>
          <w:szCs w:val="32"/>
          <w:highlight w:val="none"/>
        </w:rPr>
        <w:t>万元；</w:t>
      </w:r>
    </w:p>
    <w:p w14:paraId="7E1677BC">
      <w:pPr>
        <w:spacing w:line="480" w:lineRule="auto"/>
        <w:rPr>
          <w:rFonts w:hint="eastAsia" w:ascii="宋体" w:hAnsi="宋体" w:cs="宋体"/>
          <w:b/>
          <w:bCs/>
          <w:sz w:val="24"/>
          <w:szCs w:val="32"/>
          <w:lang w:eastAsia="zh-CN"/>
        </w:rPr>
      </w:pPr>
      <w:r>
        <w:rPr>
          <w:rFonts w:hint="eastAsia" w:ascii="宋体" w:hAnsi="宋体" w:cs="宋体"/>
          <w:sz w:val="24"/>
          <w:szCs w:val="32"/>
          <w:highlight w:val="none"/>
        </w:rPr>
        <w:t>最高投标限价：</w:t>
      </w:r>
      <w:r>
        <w:rPr>
          <w:rFonts w:hint="eastAsia" w:ascii="宋体" w:hAnsi="宋体" w:cs="宋体"/>
          <w:sz w:val="24"/>
          <w:szCs w:val="32"/>
          <w:highlight w:val="none"/>
          <w:lang w:val="en-US" w:eastAsia="zh-CN"/>
        </w:rPr>
        <w:t>65.065286</w:t>
      </w:r>
      <w:r>
        <w:rPr>
          <w:rFonts w:hint="eastAsia" w:ascii="宋体" w:hAnsi="宋体" w:cs="宋体"/>
          <w:sz w:val="24"/>
          <w:szCs w:val="32"/>
          <w:highlight w:val="none"/>
        </w:rPr>
        <w:t>万元；</w:t>
      </w:r>
    </w:p>
    <w:p w14:paraId="21D3FC96">
      <w:pPr>
        <w:spacing w:line="48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rPr>
        <w:t>(一)采购标的需实现的功能或者目标，以及为落实政府采购政策需满足的要求</w:t>
      </w:r>
      <w:r>
        <w:rPr>
          <w:rFonts w:hint="eastAsia" w:ascii="宋体" w:hAnsi="宋体" w:cs="宋体"/>
          <w:b/>
          <w:bCs/>
          <w:sz w:val="24"/>
          <w:highlight w:val="none"/>
          <w:lang w:eastAsia="zh-CN"/>
        </w:rPr>
        <w:t>；</w:t>
      </w:r>
    </w:p>
    <w:p w14:paraId="4034DC30">
      <w:pPr>
        <w:spacing w:line="36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lang w:val="en-US" w:eastAsia="zh-CN"/>
        </w:rPr>
        <w:t>1、项目功能与建设目标</w:t>
      </w:r>
    </w:p>
    <w:p w14:paraId="32A5DAE7">
      <w:pPr>
        <w:spacing w:line="360" w:lineRule="auto"/>
        <w:ind w:firstLine="480" w:firstLineChars="200"/>
        <w:rPr>
          <w:rFonts w:hint="eastAsia" w:ascii="宋体" w:hAnsi="宋体" w:cs="宋体"/>
          <w:sz w:val="24"/>
          <w:highlight w:val="cyan"/>
          <w:lang w:val="en-US" w:eastAsia="zh-CN"/>
        </w:rPr>
      </w:pPr>
      <w:r>
        <w:rPr>
          <w:rFonts w:hint="eastAsia" w:ascii="宋体" w:hAnsi="宋体" w:cs="宋体"/>
          <w:sz w:val="24"/>
          <w:highlight w:val="none"/>
          <w:lang w:val="en-US" w:eastAsia="zh-CN"/>
        </w:rPr>
        <w:t>本项目为颐和园半壁桥厕所改造提升工程，采购标的目标为对颐和园半壁桥厕所进行改造，包括颐和园半壁桥厕所室内装修、设施设备、水电等进行更新改造。</w:t>
      </w:r>
    </w:p>
    <w:p w14:paraId="68D1E396">
      <w:pPr>
        <w:spacing w:line="360" w:lineRule="auto"/>
        <w:ind w:firstLine="482" w:firstLineChars="200"/>
        <w:rPr>
          <w:rFonts w:hint="eastAsia" w:ascii="宋体" w:hAnsi="宋体" w:cs="宋体"/>
          <w:b/>
          <w:bCs/>
          <w:sz w:val="24"/>
          <w:highlight w:val="none"/>
          <w:lang w:eastAsia="zh-CN"/>
        </w:rPr>
      </w:pPr>
      <w:r>
        <w:rPr>
          <w:rFonts w:hint="eastAsia" w:ascii="宋体" w:hAnsi="宋体" w:cs="宋体"/>
          <w:b/>
          <w:bCs/>
          <w:sz w:val="24"/>
          <w:highlight w:val="none"/>
          <w:lang w:val="en-US" w:eastAsia="zh-CN"/>
        </w:rPr>
        <w:t>2、政府采购政策落实要求</w:t>
      </w:r>
    </w:p>
    <w:p w14:paraId="10C197CD">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1、本项目严格落实国家、省市政府采购相关政策，优先采购节能环保、绿色建材、低碳环保施工材料，杜绝使用高污染、高耗能、淘汰类建材及设备。</w:t>
      </w:r>
    </w:p>
    <w:p w14:paraId="2AE7A2CC">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2、严格落实绿色施工、扬尘治理、文明施工政策要求，施工全过程符合环保管控标准，减少施工噪音、扬尘、建筑垃圾污染，践行绿色政府采购理念。</w:t>
      </w:r>
    </w:p>
    <w:p w14:paraId="10230922">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3、严禁采购、使用国家明令禁止、淘汰的产品及设备，所有采购材料、施工工艺符合国家安全、环保、节能相关政策规定。</w:t>
      </w:r>
    </w:p>
    <w:p w14:paraId="053A4C4F">
      <w:pPr>
        <w:spacing w:line="48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rPr>
        <w:t>(二)采购标的需执行的国家相关标准、行业标准、地方标准或者其他标准、规范</w:t>
      </w:r>
      <w:r>
        <w:rPr>
          <w:rFonts w:hint="eastAsia" w:ascii="宋体" w:hAnsi="宋体" w:cs="宋体"/>
          <w:b/>
          <w:bCs/>
          <w:sz w:val="24"/>
          <w:highlight w:val="none"/>
          <w:lang w:eastAsia="zh-CN"/>
        </w:rPr>
        <w:t>；</w:t>
      </w:r>
    </w:p>
    <w:p w14:paraId="52E0019D">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本项目所有施工内容、材料设备、施工工艺、验收流程，须严格执行现行国家、行业及地方最新标准、规范实施。</w:t>
      </w:r>
    </w:p>
    <w:p w14:paraId="63F72A80">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地方建筑工程施工管理、扬尘治理、文明施工、消防安全管理相关规范及住建部门最新管理规定。</w:t>
      </w:r>
    </w:p>
    <w:p w14:paraId="5227D0D6">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所有材料、设备须符合国家产品质量标准、环保标准及3C认证相关要求，若后续国家、行业更新相关标准，按最新现行标准执行。</w:t>
      </w:r>
    </w:p>
    <w:p w14:paraId="7F99979D">
      <w:pPr>
        <w:spacing w:line="48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rPr>
        <w:t>(三)采购标的需满足的质量、安全、技术规格、物理特性等要求</w:t>
      </w:r>
      <w:r>
        <w:rPr>
          <w:rFonts w:hint="eastAsia" w:ascii="宋体" w:hAnsi="宋体" w:cs="宋体"/>
          <w:b/>
          <w:bCs/>
          <w:sz w:val="24"/>
          <w:highlight w:val="none"/>
          <w:lang w:eastAsia="zh-CN"/>
        </w:rPr>
        <w:t>；</w:t>
      </w:r>
    </w:p>
    <w:p w14:paraId="70765F6D">
      <w:pPr>
        <w:spacing w:line="360" w:lineRule="auto"/>
        <w:ind w:firstLine="482" w:firstLineChars="200"/>
        <w:rPr>
          <w:rFonts w:hint="eastAsia" w:ascii="宋体" w:hAnsi="宋体" w:cs="宋体"/>
          <w:sz w:val="24"/>
          <w:highlight w:val="yellow"/>
          <w:lang w:val="en-US" w:eastAsia="zh-CN"/>
        </w:rPr>
      </w:pPr>
      <w:r>
        <w:rPr>
          <w:rFonts w:hint="eastAsia" w:ascii="宋体" w:hAnsi="宋体" w:cs="宋体"/>
          <w:b/>
          <w:bCs/>
          <w:sz w:val="24"/>
          <w:highlight w:val="none"/>
          <w:lang w:val="en-US" w:eastAsia="zh-CN"/>
        </w:rPr>
        <w:t>1、本项目整体工程质量：</w:t>
      </w:r>
      <w:r>
        <w:rPr>
          <w:rFonts w:hint="eastAsia" w:ascii="宋体" w:hAnsi="宋体" w:cs="宋体"/>
          <w:sz w:val="24"/>
          <w:highlight w:val="none"/>
          <w:lang w:val="en-US" w:eastAsia="zh-CN"/>
        </w:rPr>
        <w:t>按照国家相关标准、行业标准、地方标准或者其他标准、规范验收合格。</w:t>
      </w:r>
    </w:p>
    <w:p w14:paraId="168C9595">
      <w:pPr>
        <w:spacing w:line="360" w:lineRule="auto"/>
        <w:ind w:firstLine="482" w:firstLineChars="200"/>
        <w:rPr>
          <w:rFonts w:hint="eastAsia" w:ascii="宋体" w:hAnsi="宋体" w:cs="宋体"/>
          <w:sz w:val="24"/>
          <w:highlight w:val="none"/>
          <w:lang w:val="en-US" w:eastAsia="zh-CN"/>
        </w:rPr>
      </w:pPr>
      <w:r>
        <w:rPr>
          <w:rFonts w:hint="eastAsia" w:ascii="宋体" w:hAnsi="宋体" w:cs="宋体"/>
          <w:b/>
          <w:bCs/>
          <w:sz w:val="24"/>
          <w:highlight w:val="none"/>
          <w:lang w:val="en-US" w:eastAsia="zh-CN"/>
        </w:rPr>
        <w:t>2、安全要求</w:t>
      </w:r>
    </w:p>
    <w:p w14:paraId="600D999E">
      <w:pP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（1）施工全过程严格遵守建筑施工安全管理规范，落实安全生产责任制，杜绝安全事故、高空作业事故、用电安全事故及消防事故发生。</w:t>
      </w:r>
    </w:p>
    <w:p w14:paraId="384C7D62">
      <w:pP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（2）施工现场做好安全围挡、警示标识、防护设施，做好成品保护、人员安全防护，规范施工操作流程。</w:t>
      </w:r>
    </w:p>
    <w:p w14:paraId="12BBA723">
      <w:pP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（3）所有电气设备、管线、开关灯具符合安全用电标准，具备绝缘、防火、防漏电性能；卫生间涉水区域做好防水、等电位处理，杜绝用电安全隐患。</w:t>
      </w:r>
    </w:p>
    <w:p w14:paraId="6555A0F2">
      <w:pP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（4）施工垃圾、易燃易爆物料规范存放、及时清理，严格落实消防安全管理规定，严禁违规动火、违规用电。</w:t>
      </w:r>
    </w:p>
    <w:p w14:paraId="433E6F18">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（5）改造完成后，场地设施、结构、装饰面层均满足安全使用要求，无松动、脱落、坍塌、渗漏等安全隐患。=</w:t>
      </w:r>
    </w:p>
    <w:p w14:paraId="138FCEA3">
      <w:pPr>
        <w:spacing w:line="48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rPr>
        <w:t>(四)采购标的的数量、采购项目交付或者实施的时间和地点</w:t>
      </w:r>
      <w:r>
        <w:rPr>
          <w:rFonts w:hint="eastAsia" w:ascii="宋体" w:hAnsi="宋体" w:cs="宋体"/>
          <w:b/>
          <w:bCs/>
          <w:sz w:val="24"/>
          <w:highlight w:val="none"/>
          <w:lang w:eastAsia="zh-CN"/>
        </w:rPr>
        <w:t>；</w:t>
      </w:r>
    </w:p>
    <w:p w14:paraId="725D1151">
      <w:pPr>
        <w:spacing w:line="360" w:lineRule="auto"/>
        <w:ind w:firstLine="482" w:firstLineChars="200"/>
        <w:rPr>
          <w:rFonts w:hint="default" w:ascii="宋体" w:hAnsi="宋体" w:cs="宋体"/>
          <w:sz w:val="24"/>
          <w:highlight w:val="none"/>
          <w:lang w:val="en-US" w:eastAsia="zh-CN"/>
        </w:rPr>
      </w:pPr>
      <w:r>
        <w:rPr>
          <w:rFonts w:hint="eastAsia" w:ascii="宋体" w:hAnsi="宋体" w:cs="宋体"/>
          <w:b/>
          <w:bCs/>
          <w:sz w:val="24"/>
          <w:highlight w:val="none"/>
          <w:lang w:val="en-US" w:eastAsia="zh-CN"/>
        </w:rPr>
        <w:t>1、数量：</w:t>
      </w:r>
      <w:r>
        <w:rPr>
          <w:rFonts w:hint="eastAsia" w:ascii="宋体" w:hAnsi="宋体" w:cs="宋体"/>
          <w:sz w:val="24"/>
          <w:highlight w:val="none"/>
          <w:lang w:val="en-US" w:eastAsia="zh-CN"/>
        </w:rPr>
        <w:t>本项目不分包。</w:t>
      </w:r>
    </w:p>
    <w:p w14:paraId="6FB2B768">
      <w:pPr>
        <w:spacing w:line="360" w:lineRule="auto"/>
        <w:ind w:firstLine="482" w:firstLineChars="200"/>
        <w:rPr>
          <w:rFonts w:hint="eastAsia" w:ascii="宋体" w:hAnsi="宋体" w:cs="宋体"/>
          <w:sz w:val="24"/>
          <w:highlight w:val="none"/>
          <w:lang w:val="en-US" w:eastAsia="zh-CN"/>
        </w:rPr>
      </w:pPr>
      <w:r>
        <w:rPr>
          <w:rFonts w:hint="eastAsia" w:ascii="宋体" w:hAnsi="宋体" w:cs="宋体"/>
          <w:b/>
          <w:bCs/>
          <w:sz w:val="24"/>
          <w:highlight w:val="none"/>
          <w:lang w:val="en-US" w:eastAsia="zh-CN"/>
        </w:rPr>
        <w:t>2、项目实施及交付时间</w:t>
      </w:r>
    </w:p>
    <w:p w14:paraId="2CA03976">
      <w:pP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（1）开工时间：以采购人正式开工通知为准，中标单位接到通知后3个工作日内进场施工；</w:t>
      </w:r>
    </w:p>
    <w:p w14:paraId="3C799996">
      <w:pP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（2）交付时间：全部工程施工完成、自检合格、资料齐全后，提交采购人验收，验收合格当日完成项目正式交付，交付后场地可正常投入使用。</w:t>
      </w:r>
    </w:p>
    <w:p w14:paraId="657CC901">
      <w:pPr>
        <w:spacing w:line="360" w:lineRule="auto"/>
        <w:ind w:firstLine="482" w:firstLineChars="200"/>
        <w:rPr>
          <w:rFonts w:hint="default" w:ascii="宋体" w:hAnsi="宋体" w:cs="宋体"/>
          <w:sz w:val="24"/>
          <w:highlight w:val="none"/>
          <w:lang w:val="en-US" w:eastAsia="zh-CN"/>
        </w:rPr>
      </w:pPr>
      <w:r>
        <w:rPr>
          <w:rFonts w:hint="eastAsia" w:ascii="宋体" w:hAnsi="宋体" w:cs="宋体"/>
          <w:b/>
          <w:bCs/>
          <w:sz w:val="24"/>
          <w:highlight w:val="none"/>
          <w:lang w:val="en-US" w:eastAsia="zh-CN"/>
        </w:rPr>
        <w:t>3、项目实施地点：</w:t>
      </w:r>
      <w:r>
        <w:rPr>
          <w:rFonts w:hint="eastAsia" w:ascii="宋体" w:hAnsi="宋体" w:cs="宋体"/>
          <w:sz w:val="24"/>
          <w:highlight w:val="none"/>
          <w:lang w:val="en-US" w:eastAsia="zh-CN"/>
        </w:rPr>
        <w:t>北京市颐和园内。</w:t>
      </w:r>
    </w:p>
    <w:p w14:paraId="51FCA59C">
      <w:pPr>
        <w:spacing w:line="48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rPr>
        <w:t>(五)采购标的需满足的服务标准、期限、效率等要求</w:t>
      </w:r>
      <w:r>
        <w:rPr>
          <w:rFonts w:hint="eastAsia" w:ascii="宋体" w:hAnsi="宋体" w:cs="宋体"/>
          <w:b/>
          <w:bCs/>
          <w:sz w:val="24"/>
          <w:highlight w:val="none"/>
          <w:lang w:eastAsia="zh-CN"/>
        </w:rPr>
        <w:t>；</w:t>
      </w:r>
    </w:p>
    <w:p w14:paraId="45344C31">
      <w:pPr>
        <w:spacing w:line="48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lang w:val="en-US" w:eastAsia="zh-CN"/>
        </w:rPr>
        <w:t>1、服务标准</w:t>
      </w:r>
    </w:p>
    <w:p w14:paraId="1606B641">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（1）全程提供标准化施工服务，施工人员持证上岗，操作规范、着装统一，遵守采购人现场管理制度、园区管理规定，文明施工、礼貌服务。</w:t>
      </w:r>
    </w:p>
    <w:p w14:paraId="5557912C">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（2）施工全过程接受采购人、监理单位（如有）的监督管理，积极配合现场检查、工序验收、整改优化工作。</w:t>
      </w:r>
    </w:p>
    <w:p w14:paraId="11D45515">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（3）严格落实文明施工标准，做好场地围挡、扬尘治理、噪音管控，合理安排施工时段，减少对园区正常工作、环境的影响。</w:t>
      </w:r>
    </w:p>
    <w:p w14:paraId="7B548F88">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（4）施工过程中做好原有建筑成品、设施、绿植、场地的保护，严禁恶意损坏原有设施，若造成损坏，由中标单位无条件修复或赔偿。</w:t>
      </w:r>
    </w:p>
    <w:p w14:paraId="06455481">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（5）完工后提供完整的工程资料、材料合格证、检测报告、竣工图纸等全套资料，配合采购人完成备案及验收工作。</w:t>
      </w:r>
    </w:p>
    <w:p w14:paraId="50DF9143">
      <w:pPr>
        <w:spacing w:line="36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lang w:val="en-US" w:eastAsia="zh-CN"/>
        </w:rPr>
        <w:t>2、服务期限</w:t>
      </w:r>
    </w:p>
    <w:p w14:paraId="2974CE74">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计划工期：2026年10月08日至2026年12月08日；</w:t>
      </w:r>
    </w:p>
    <w:p w14:paraId="6931D316">
      <w:pPr>
        <w:spacing w:line="360" w:lineRule="auto"/>
        <w:ind w:firstLine="482" w:firstLineChars="200"/>
        <w:rPr>
          <w:rFonts w:hint="eastAsia" w:ascii="宋体" w:hAnsi="宋体" w:cs="宋体"/>
          <w:b/>
          <w:bCs/>
          <w:sz w:val="24"/>
          <w:highlight w:val="none"/>
          <w:lang w:eastAsia="zh-CN"/>
        </w:rPr>
      </w:pPr>
      <w:r>
        <w:rPr>
          <w:rFonts w:hint="eastAsia" w:ascii="宋体" w:hAnsi="宋体" w:cs="宋体"/>
          <w:b/>
          <w:bCs/>
          <w:sz w:val="24"/>
          <w:highlight w:val="none"/>
          <w:lang w:val="en-US" w:eastAsia="zh-CN"/>
        </w:rPr>
        <w:t>3、服务效率要求</w:t>
      </w:r>
    </w:p>
    <w:p w14:paraId="7498CE6C">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（1）施工期间严格按照施工计划推进工期，保质保量按期完工，无特殊情况不得延误工期、擅自停工。</w:t>
      </w:r>
    </w:p>
    <w:p w14:paraId="52C96F8B">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（2）采购人提出的现场整改要求、问题反馈，中标单位须在24小时内响应，小型问题当日整改完毕，复杂问题制定整改方案并限时完成。</w:t>
      </w:r>
    </w:p>
    <w:p w14:paraId="196EC40B">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（3）质保期内接到故障报修通知后，24小时内到场排查维修，紧急渗漏、电路故障等问题优先加急处理，保障场地正常使用。</w:t>
      </w:r>
    </w:p>
    <w:p w14:paraId="50E1A555">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（4）施工垃圾每日清理，完工后全面保洁，确保场地整洁、无杂物、无施工遗留垃圾。</w:t>
      </w:r>
    </w:p>
    <w:p w14:paraId="5BF98CAB">
      <w:pPr>
        <w:spacing w:line="480" w:lineRule="auto"/>
        <w:ind w:firstLine="482" w:firstLineChars="200"/>
        <w:rPr>
          <w:rFonts w:hint="eastAsia" w:ascii="宋体" w:hAnsi="宋体" w:cs="宋体"/>
          <w:b/>
          <w:bCs/>
          <w:sz w:val="24"/>
          <w:highlight w:val="none"/>
        </w:rPr>
      </w:pPr>
      <w:r>
        <w:rPr>
          <w:rFonts w:hint="eastAsia" w:ascii="宋体" w:hAnsi="宋体" w:cs="宋体"/>
          <w:b/>
          <w:bCs/>
          <w:sz w:val="24"/>
          <w:highlight w:val="none"/>
        </w:rPr>
        <w:t>(六)采购标的的验收标准。</w:t>
      </w:r>
    </w:p>
    <w:p w14:paraId="37DFC678">
      <w:pP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 xml:space="preserve">  本项目验收质量：合格。</w:t>
      </w:r>
    </w:p>
    <w:p w14:paraId="15D220EA">
      <w:pPr>
        <w:spacing w:line="360" w:lineRule="auto"/>
        <w:ind w:firstLine="720" w:firstLineChars="300"/>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需要符合国家相关标准、行业标准、地方标准或其他标准要求。</w:t>
      </w:r>
    </w:p>
    <w:p w14:paraId="5E8726A8">
      <w:pPr>
        <w:spacing w:line="360" w:lineRule="auto"/>
        <w:ind w:firstLine="723" w:firstLineChars="300"/>
        <w:rPr>
          <w:rFonts w:hint="eastAsia" w:ascii="宋体" w:hAnsi="宋体" w:cs="宋体"/>
          <w:b/>
          <w:bCs/>
          <w:sz w:val="24"/>
          <w:highlight w:val="yellow"/>
        </w:rPr>
      </w:pPr>
      <w:r>
        <w:rPr>
          <w:rFonts w:hint="eastAsia" w:ascii="宋体" w:hAnsi="宋体" w:cs="宋体"/>
          <w:b/>
          <w:bCs/>
          <w:sz w:val="24"/>
          <w:highlight w:val="none"/>
          <w:lang w:val="en-US" w:eastAsia="zh-CN"/>
        </w:rPr>
        <w:t>本项目在</w:t>
      </w:r>
      <w:r>
        <w:rPr>
          <w:rFonts w:hint="eastAsia" w:ascii="宋体" w:hAnsi="宋体" w:cs="宋体"/>
          <w:b/>
          <w:bCs/>
          <w:sz w:val="24"/>
          <w:highlight w:val="none"/>
        </w:rPr>
        <w:t>施工过程中要</w:t>
      </w:r>
      <w:r>
        <w:rPr>
          <w:rFonts w:hint="eastAsia" w:ascii="宋体" w:hAnsi="宋体" w:cs="宋体"/>
          <w:b/>
          <w:bCs/>
          <w:sz w:val="24"/>
          <w:highlight w:val="none"/>
          <w:lang w:val="en-US" w:eastAsia="zh-CN"/>
        </w:rPr>
        <w:t>求对文物古建进行保护</w:t>
      </w:r>
      <w:r>
        <w:rPr>
          <w:rFonts w:hint="eastAsia" w:ascii="宋体" w:hAnsi="宋体" w:cs="宋体"/>
          <w:b/>
          <w:bCs/>
          <w:sz w:val="24"/>
          <w:highlight w:val="none"/>
        </w:rPr>
        <w:t>。</w:t>
      </w:r>
    </w:p>
    <w:p w14:paraId="11886F4C">
      <w:pPr>
        <w:spacing w:line="480" w:lineRule="auto"/>
        <w:ind w:firstLine="723" w:firstLineChars="300"/>
        <w:rPr>
          <w:rFonts w:hint="eastAsia" w:eastAsia="宋体"/>
          <w:b/>
          <w:bCs w:val="0"/>
          <w:sz w:val="24"/>
          <w:szCs w:val="24"/>
          <w:highlight w:val="none"/>
          <w:lang w:val="en-US" w:eastAsia="zh-CN"/>
        </w:rPr>
      </w:pPr>
      <w:r>
        <w:rPr>
          <w:rFonts w:hint="eastAsia" w:eastAsia="宋体"/>
          <w:b/>
          <w:bCs w:val="0"/>
          <w:sz w:val="24"/>
          <w:szCs w:val="24"/>
          <w:highlight w:val="none"/>
          <w:lang w:val="en-US" w:eastAsia="zh-CN"/>
        </w:rPr>
        <w:t>安全生产标准化管理目标等级：</w:t>
      </w:r>
      <w:r>
        <w:rPr>
          <w:rFonts w:hint="eastAsia" w:eastAsia="宋体"/>
          <w:b/>
          <w:bCs w:val="0"/>
          <w:sz w:val="24"/>
          <w:szCs w:val="24"/>
          <w:highlight w:val="none"/>
          <w:u w:val="single"/>
          <w:lang w:val="en-US" w:eastAsia="zh-CN"/>
        </w:rPr>
        <w:t>达标</w:t>
      </w:r>
      <w:r>
        <w:rPr>
          <w:rFonts w:hint="eastAsia" w:eastAsia="宋体"/>
          <w:b/>
          <w:bCs w:val="0"/>
          <w:sz w:val="24"/>
          <w:szCs w:val="24"/>
          <w:highlight w:val="none"/>
          <w:lang w:val="en-US" w:eastAsia="zh-CN"/>
        </w:rPr>
        <w:t>。</w:t>
      </w:r>
    </w:p>
    <w:p w14:paraId="04AEB091">
      <w:pPr>
        <w:spacing w:line="480" w:lineRule="auto"/>
        <w:ind w:firstLine="480" w:firstLineChars="200"/>
        <w:rPr>
          <w:rFonts w:hint="eastAsia" w:ascii="宋体" w:hAnsi="宋体" w:cs="宋体"/>
          <w:sz w:val="24"/>
          <w:szCs w:val="32"/>
          <w:lang w:val="en-US" w:eastAsia="zh-CN"/>
        </w:rPr>
      </w:pPr>
      <w:r>
        <w:rPr>
          <w:rFonts w:hint="eastAsia" w:ascii="宋体" w:hAnsi="宋体" w:cs="宋体"/>
          <w:sz w:val="24"/>
          <w:highlight w:val="none"/>
        </w:rPr>
        <w:t>（详见</w:t>
      </w:r>
      <w:r>
        <w:rPr>
          <w:rFonts w:hint="eastAsia" w:ascii="宋体" w:hAnsi="宋体" w:cs="宋体"/>
          <w:sz w:val="24"/>
          <w:highlight w:val="none"/>
          <w:lang w:val="en-US" w:eastAsia="zh-CN"/>
        </w:rPr>
        <w:t>工程量清单</w:t>
      </w:r>
      <w:r>
        <w:rPr>
          <w:rFonts w:hint="eastAsia" w:ascii="宋体" w:hAnsi="宋体" w:cs="宋体"/>
          <w:sz w:val="24"/>
          <w:highlight w:val="none"/>
        </w:rPr>
        <w:t>）</w:t>
      </w:r>
      <w:r>
        <w:rPr>
          <w:rFonts w:hint="eastAsia" w:ascii="宋体" w:hAnsi="宋体" w:cs="宋体"/>
          <w:sz w:val="24"/>
          <w:szCs w:val="32"/>
          <w:lang w:val="en-US" w:eastAsia="zh-CN"/>
        </w:rPr>
        <w:t>。</w:t>
      </w:r>
    </w:p>
    <w:p w14:paraId="1F8283B6"/>
    <w:p w14:paraId="6BF89DFC">
      <w:pPr>
        <w:spacing w:line="360" w:lineRule="auto"/>
        <w:rPr>
          <w:rFonts w:hint="eastAsia" w:asciiTheme="minorEastAsia" w:hAnsiTheme="minorEastAsia" w:eastAsiaTheme="minorEastAsia" w:cstheme="minorEastAsia"/>
          <w:color w:val="auto"/>
          <w:sz w:val="24"/>
          <w:szCs w:val="32"/>
          <w:lang w:val="en-US"/>
        </w:rPr>
      </w:pP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lMjU5OTgwN2RlNjRkN2IwYmY2NGI4OTczNWY3ZGEifQ=="/>
  </w:docVars>
  <w:rsids>
    <w:rsidRoot w:val="00000000"/>
    <w:rsid w:val="00737CB9"/>
    <w:rsid w:val="02251150"/>
    <w:rsid w:val="036C19E3"/>
    <w:rsid w:val="050D1E93"/>
    <w:rsid w:val="07332A86"/>
    <w:rsid w:val="08DE6B43"/>
    <w:rsid w:val="0B492353"/>
    <w:rsid w:val="0E184557"/>
    <w:rsid w:val="0EC6218C"/>
    <w:rsid w:val="0F793E06"/>
    <w:rsid w:val="118971D0"/>
    <w:rsid w:val="13180F89"/>
    <w:rsid w:val="133B6A25"/>
    <w:rsid w:val="13482A2B"/>
    <w:rsid w:val="136B63D2"/>
    <w:rsid w:val="15B344EE"/>
    <w:rsid w:val="171A224F"/>
    <w:rsid w:val="17B379BE"/>
    <w:rsid w:val="18786026"/>
    <w:rsid w:val="19C45C7D"/>
    <w:rsid w:val="19C532CC"/>
    <w:rsid w:val="1A304E0A"/>
    <w:rsid w:val="1B4800EE"/>
    <w:rsid w:val="1C60574F"/>
    <w:rsid w:val="1D320E99"/>
    <w:rsid w:val="22790700"/>
    <w:rsid w:val="23A44173"/>
    <w:rsid w:val="24BB5C18"/>
    <w:rsid w:val="259F1096"/>
    <w:rsid w:val="26013AFE"/>
    <w:rsid w:val="2A1F4553"/>
    <w:rsid w:val="2BEA4123"/>
    <w:rsid w:val="2BFC0FF0"/>
    <w:rsid w:val="2D034FA6"/>
    <w:rsid w:val="2D401748"/>
    <w:rsid w:val="2E5908B5"/>
    <w:rsid w:val="2EA94D33"/>
    <w:rsid w:val="2EB23BE8"/>
    <w:rsid w:val="34BC3840"/>
    <w:rsid w:val="3793032E"/>
    <w:rsid w:val="379A66C6"/>
    <w:rsid w:val="3A661D2A"/>
    <w:rsid w:val="3B8B1A48"/>
    <w:rsid w:val="3BF52EC4"/>
    <w:rsid w:val="40741607"/>
    <w:rsid w:val="408F72A1"/>
    <w:rsid w:val="40D104B2"/>
    <w:rsid w:val="40F005A0"/>
    <w:rsid w:val="40F257D4"/>
    <w:rsid w:val="42903341"/>
    <w:rsid w:val="43523A1B"/>
    <w:rsid w:val="45246A6A"/>
    <w:rsid w:val="459B31D0"/>
    <w:rsid w:val="47855EE6"/>
    <w:rsid w:val="4BEB2C99"/>
    <w:rsid w:val="4DE5525D"/>
    <w:rsid w:val="4EF62A8B"/>
    <w:rsid w:val="515D3A2F"/>
    <w:rsid w:val="52F25FDC"/>
    <w:rsid w:val="55486565"/>
    <w:rsid w:val="554B6895"/>
    <w:rsid w:val="556613E0"/>
    <w:rsid w:val="56F049FE"/>
    <w:rsid w:val="57D80FA0"/>
    <w:rsid w:val="58AD79F5"/>
    <w:rsid w:val="58BD4DB3"/>
    <w:rsid w:val="5900361E"/>
    <w:rsid w:val="59B50AB5"/>
    <w:rsid w:val="59E940B2"/>
    <w:rsid w:val="5C49708A"/>
    <w:rsid w:val="5DAC6D5D"/>
    <w:rsid w:val="5FB7745A"/>
    <w:rsid w:val="60B11755"/>
    <w:rsid w:val="639E415F"/>
    <w:rsid w:val="65271F32"/>
    <w:rsid w:val="65A37641"/>
    <w:rsid w:val="65CA3A14"/>
    <w:rsid w:val="661E6D8D"/>
    <w:rsid w:val="675F43CF"/>
    <w:rsid w:val="6D433529"/>
    <w:rsid w:val="6DA024CD"/>
    <w:rsid w:val="6DCF3167"/>
    <w:rsid w:val="6E8E3022"/>
    <w:rsid w:val="6EF966EE"/>
    <w:rsid w:val="73AA6208"/>
    <w:rsid w:val="75517B43"/>
    <w:rsid w:val="758F5786"/>
    <w:rsid w:val="75943873"/>
    <w:rsid w:val="76473A16"/>
    <w:rsid w:val="76530DD9"/>
    <w:rsid w:val="78D84234"/>
    <w:rsid w:val="79F95BAF"/>
    <w:rsid w:val="7C1F175E"/>
    <w:rsid w:val="7D6DAAB7"/>
    <w:rsid w:val="7DEC2131"/>
    <w:rsid w:val="7E574376"/>
    <w:rsid w:val="7E7E276B"/>
    <w:rsid w:val="7EE63E06"/>
    <w:rsid w:val="7FB328E9"/>
    <w:rsid w:val="7FFD4808"/>
    <w:rsid w:val="DD7C81F0"/>
    <w:rsid w:val="FFDFEEE9"/>
    <w:rsid w:val="FFE3EA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99"/>
    <w:pPr>
      <w:ind w:firstLine="420" w:firstLineChars="200"/>
    </w:pPr>
  </w:style>
  <w:style w:type="paragraph" w:styleId="4">
    <w:name w:val="Block Text"/>
    <w:basedOn w:val="1"/>
    <w:unhideWhenUsed/>
    <w:qFormat/>
    <w:uiPriority w:val="99"/>
    <w:pPr>
      <w:spacing w:after="120"/>
      <w:ind w:left="1440" w:leftChars="700" w:right="1440" w:rightChars="700"/>
    </w:p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8">
    <w:name w:val="标题 1 Char"/>
    <w:link w:val="2"/>
    <w:qFormat/>
    <w:uiPriority w:val="0"/>
    <w:rPr>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3166</Words>
  <Characters>3392</Characters>
  <Lines>0</Lines>
  <Paragraphs>0</Paragraphs>
  <TotalTime>30</TotalTime>
  <ScaleCrop>false</ScaleCrop>
  <LinksUpToDate>false</LinksUpToDate>
  <CharactersWithSpaces>3429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2025-02-11T20:09:00Z</dcterms:created>
  <dc:creator>王世超</dc:creator>
  <cp:lastModifiedBy>娇而不燥</cp:lastModifiedBy>
  <dcterms:modified xsi:type="dcterms:W3CDTF">2026-09-07T06:02:15Z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eyJoZGlkIjoiYThjMGRmOWQ3YThmNDUzZTBlMjg1MTVjMDA1ZGEyOTMiLCJ1c2VySWQiOiIzMzY2NjE3NzAifQ==</vt:lpwstr>
  </property>
  <property fmtid="{D5CDD505-2E9C-101B-9397-08002B2CF9AE}" pid="4" name="ICV">
    <vt:lpwstr>2B5C262E26E249D9955C4CCAFED3D8EA_13</vt:lpwstr>
  </property>
</Properties>
</file>